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32B21" w:rsidRPr="000D548A" w:rsidRDefault="00C32B21" w:rsidP="00C32B21">
      <w:pPr>
        <w:rPr>
          <w:lang w:val="fr-FR"/>
        </w:rPr>
      </w:pPr>
      <w:r w:rsidRPr="000D548A">
        <w:rPr>
          <w:lang w:val="fr-FR"/>
        </w:rPr>
        <w:t>A000-</w:t>
      </w:r>
      <w:r w:rsidR="00A84CAD" w:rsidRPr="000D548A">
        <w:rPr>
          <w:lang w:val="fr-FR"/>
        </w:rPr>
        <w:t>MEX-</w:t>
      </w:r>
      <w:r w:rsidR="002F5F28">
        <w:rPr>
          <w:lang w:val="fr-FR"/>
        </w:rPr>
        <w:t>Tikal</w:t>
      </w:r>
      <w:r w:rsidR="000D548A">
        <w:rPr>
          <w:lang w:val="fr-FR"/>
        </w:rPr>
        <w:t>-</w:t>
      </w:r>
      <w:r w:rsidRPr="000D548A">
        <w:rPr>
          <w:lang w:val="fr-FR"/>
        </w:rPr>
        <w:t>Maya-Shaman-</w:t>
      </w:r>
      <w:r w:rsidR="000D548A" w:rsidRPr="000D548A">
        <w:rPr>
          <w:lang w:val="fr-FR"/>
        </w:rPr>
        <w:t>Itzamná</w:t>
      </w:r>
      <w:r w:rsidR="000D548A">
        <w:rPr>
          <w:lang w:val="fr-FR"/>
        </w:rPr>
        <w:t xml:space="preserve"> </w:t>
      </w:r>
      <w:r w:rsidR="000D548A">
        <w:t xml:space="preserve">Lizard </w:t>
      </w:r>
      <w:r w:rsidRPr="000D548A">
        <w:rPr>
          <w:lang w:val="fr-FR"/>
        </w:rPr>
        <w:t>Helmet-Terracotta-500-900 CE</w:t>
      </w:r>
    </w:p>
    <w:p w:rsidR="0000311B" w:rsidRPr="000D548A" w:rsidRDefault="0000311B">
      <w:pPr>
        <w:rPr>
          <w:lang w:val="fr-FR"/>
        </w:rPr>
      </w:pPr>
    </w:p>
    <w:p w:rsidR="00A84CAD" w:rsidRPr="000D548A" w:rsidRDefault="00A84CAD">
      <w:pPr>
        <w:rPr>
          <w:lang w:val="fr-FR"/>
        </w:rPr>
      </w:pPr>
      <w:r>
        <w:rPr>
          <w:noProof/>
        </w:rPr>
        <w:drawing>
          <wp:inline distT="0" distB="0" distL="0" distR="0">
            <wp:extent cx="2274374" cy="3132228"/>
            <wp:effectExtent l="0" t="0" r="0" b="0"/>
            <wp:docPr id="3" name="Picture 3" descr="https://i.ebayimg.com/images/g/sSMAAOSw6yJa5Vq-/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sSMAAOSw6yJa5Vq-/s-l1600.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286692" cy="3149193"/>
                    </a:xfrm>
                    <a:prstGeom prst="rect">
                      <a:avLst/>
                    </a:prstGeom>
                    <a:noFill/>
                    <a:ln>
                      <a:noFill/>
                    </a:ln>
                  </pic:spPr>
                </pic:pic>
              </a:graphicData>
            </a:graphic>
          </wp:inline>
        </w:drawing>
      </w:r>
      <w:r>
        <w:rPr>
          <w:noProof/>
        </w:rPr>
        <w:drawing>
          <wp:inline distT="0" distB="0" distL="0" distR="0">
            <wp:extent cx="2123053" cy="3221963"/>
            <wp:effectExtent l="0" t="0" r="0" b="0"/>
            <wp:docPr id="1" name="Picture 1" descr="https://i.ebayimg.com/images/g/qFcAAOSw64ha5Vqf/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qFcAAOSw64ha5Vqf/s-l1600.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133828" cy="3238315"/>
                    </a:xfrm>
                    <a:prstGeom prst="rect">
                      <a:avLst/>
                    </a:prstGeom>
                    <a:noFill/>
                    <a:ln>
                      <a:noFill/>
                    </a:ln>
                  </pic:spPr>
                </pic:pic>
              </a:graphicData>
            </a:graphic>
          </wp:inline>
        </w:drawing>
      </w:r>
      <w:r w:rsidRPr="000D548A">
        <w:rPr>
          <w:lang w:val="fr-FR"/>
        </w:rPr>
        <w:t xml:space="preserve"> </w:t>
      </w:r>
      <w:r>
        <w:rPr>
          <w:noProof/>
        </w:rPr>
        <w:drawing>
          <wp:inline distT="0" distB="0" distL="0" distR="0">
            <wp:extent cx="2255340" cy="3339183"/>
            <wp:effectExtent l="0" t="0" r="0" b="0"/>
            <wp:docPr id="2" name="Picture 2" descr="https://i.ebayimg.com/images/g/zjgAAOSwydpa5Vq4/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zjgAAOSwydpa5Vq4/s-l1600.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62224" cy="3349376"/>
                    </a:xfrm>
                    <a:prstGeom prst="rect">
                      <a:avLst/>
                    </a:prstGeom>
                    <a:noFill/>
                    <a:ln>
                      <a:noFill/>
                    </a:ln>
                  </pic:spPr>
                </pic:pic>
              </a:graphicData>
            </a:graphic>
          </wp:inline>
        </w:drawing>
      </w:r>
    </w:p>
    <w:p w:rsidR="00A84CAD" w:rsidRDefault="00A84CAD">
      <w:pPr>
        <w:rPr>
          <w:noProof/>
        </w:rPr>
      </w:pPr>
      <w:r>
        <w:rPr>
          <w:noProof/>
        </w:rPr>
        <w:drawing>
          <wp:inline distT="0" distB="0" distL="0" distR="0">
            <wp:extent cx="2021797" cy="3186069"/>
            <wp:effectExtent l="0" t="0" r="0" b="0"/>
            <wp:docPr id="5" name="Picture 5" descr="https://i.ebayimg.com/images/g/6WgAAOSwNNda5VrN/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6WgAAOSwNNda5VrN/s-l1600.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39313" cy="3213672"/>
                    </a:xfrm>
                    <a:prstGeom prst="rect">
                      <a:avLst/>
                    </a:prstGeom>
                    <a:noFill/>
                    <a:ln>
                      <a:noFill/>
                    </a:ln>
                  </pic:spPr>
                </pic:pic>
              </a:graphicData>
            </a:graphic>
          </wp:inline>
        </w:drawing>
      </w:r>
      <w:r w:rsidRPr="00A84CAD">
        <w:t xml:space="preserve"> </w:t>
      </w:r>
      <w:r>
        <w:rPr>
          <w:noProof/>
        </w:rPr>
        <w:drawing>
          <wp:inline distT="0" distB="0" distL="0" distR="0">
            <wp:extent cx="2086435" cy="3121274"/>
            <wp:effectExtent l="0" t="0" r="9525" b="3175"/>
            <wp:docPr id="6" name="Picture 6" descr="https://i.ebayimg.com/images/g/lC4AAOSwY5Ra5VrT/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lC4AAOSwY5Ra5VrT/s-l1600.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93593" cy="3131982"/>
                    </a:xfrm>
                    <a:prstGeom prst="rect">
                      <a:avLst/>
                    </a:prstGeom>
                    <a:noFill/>
                    <a:ln>
                      <a:noFill/>
                    </a:ln>
                  </pic:spPr>
                </pic:pic>
              </a:graphicData>
            </a:graphic>
          </wp:inline>
        </w:drawing>
      </w:r>
      <w:r w:rsidRPr="00A84CAD">
        <w:rPr>
          <w:noProof/>
        </w:rPr>
        <w:t xml:space="preserve"> </w:t>
      </w:r>
      <w:r>
        <w:rPr>
          <w:noProof/>
        </w:rPr>
        <w:drawing>
          <wp:inline distT="0" distB="0" distL="0" distR="0" wp14:anchorId="60422C09" wp14:editId="65A03B05">
            <wp:extent cx="2265045" cy="3251414"/>
            <wp:effectExtent l="0" t="0" r="1905" b="6350"/>
            <wp:docPr id="4" name="Picture 4" descr="https://i.ebayimg.com/images/g/lqcAAOSwb8Va5VrH/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lqcAAOSwb8Va5VrH/s-l1600.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72184" cy="3261662"/>
                    </a:xfrm>
                    <a:prstGeom prst="rect">
                      <a:avLst/>
                    </a:prstGeom>
                    <a:noFill/>
                    <a:ln>
                      <a:noFill/>
                    </a:ln>
                  </pic:spPr>
                </pic:pic>
              </a:graphicData>
            </a:graphic>
          </wp:inline>
        </w:drawing>
      </w:r>
    </w:p>
    <w:p w:rsidR="00A84CAD" w:rsidRDefault="00A84CAD">
      <w:pPr>
        <w:rPr>
          <w:noProof/>
        </w:rPr>
      </w:pPr>
      <w:r>
        <w:rPr>
          <w:noProof/>
        </w:rPr>
        <w:lastRenderedPageBreak/>
        <w:drawing>
          <wp:inline distT="0" distB="0" distL="0" distR="0">
            <wp:extent cx="2445092" cy="3263900"/>
            <wp:effectExtent l="0" t="0" r="0" b="0"/>
            <wp:docPr id="7" name="Picture 7" descr="http://imagizer.imageshack.com/v2/487x651q90/r/922/qLkS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agizer.imageshack.com/v2/487x651q90/r/922/qLkSrL.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4051" cy="3275860"/>
                    </a:xfrm>
                    <a:prstGeom prst="rect">
                      <a:avLst/>
                    </a:prstGeom>
                    <a:noFill/>
                    <a:ln>
                      <a:noFill/>
                    </a:ln>
                  </pic:spPr>
                </pic:pic>
              </a:graphicData>
            </a:graphic>
          </wp:inline>
        </w:drawing>
      </w:r>
    </w:p>
    <w:p w:rsidR="002F5F28" w:rsidRPr="00845469" w:rsidRDefault="00A84CAD" w:rsidP="002F5F28">
      <w:r>
        <w:t xml:space="preserve">Figs. 1-7. </w:t>
      </w:r>
      <w:r w:rsidR="002F5F28" w:rsidRPr="00845469">
        <w:t>Tikal-Maya-Shaman-</w:t>
      </w:r>
      <w:proofErr w:type="spellStart"/>
      <w:r w:rsidR="002F5F28" w:rsidRPr="00845469">
        <w:t>Itzamná</w:t>
      </w:r>
      <w:proofErr w:type="spellEnd"/>
      <w:r w:rsidR="002F5F28" w:rsidRPr="00845469">
        <w:t xml:space="preserve"> </w:t>
      </w:r>
      <w:r w:rsidR="002F5F28">
        <w:t xml:space="preserve">Lizard </w:t>
      </w:r>
      <w:r w:rsidR="002F5F28" w:rsidRPr="00845469">
        <w:t>Helmet-Terracotta-500-900 CE</w:t>
      </w:r>
    </w:p>
    <w:p w:rsidR="00A84CAD" w:rsidRDefault="00A84CAD" w:rsidP="00A84CAD"/>
    <w:p w:rsidR="00A84CAD" w:rsidRDefault="00A84CAD">
      <w:pPr>
        <w:rPr>
          <w:noProof/>
        </w:rPr>
      </w:pPr>
    </w:p>
    <w:p w:rsidR="00A84CAD" w:rsidRDefault="00A84CAD" w:rsidP="00A84CAD">
      <w:pPr>
        <w:rPr>
          <w:rStyle w:val="Strong"/>
        </w:rPr>
      </w:pPr>
      <w:r>
        <w:rPr>
          <w:rStyle w:val="Strong"/>
        </w:rPr>
        <w:t>Case no.: 14</w:t>
      </w:r>
    </w:p>
    <w:p w:rsidR="00A84CAD" w:rsidRDefault="00A84CAD" w:rsidP="00A84CAD">
      <w:pPr>
        <w:rPr>
          <w:rStyle w:val="Strong"/>
        </w:rPr>
      </w:pPr>
      <w:r>
        <w:rPr>
          <w:rStyle w:val="Strong"/>
        </w:rPr>
        <w:t>Accession Number:</w:t>
      </w:r>
    </w:p>
    <w:p w:rsidR="00C32B21" w:rsidRPr="002F5F28" w:rsidRDefault="00A84CAD" w:rsidP="00C32B21">
      <w:r>
        <w:rPr>
          <w:rStyle w:val="Strong"/>
        </w:rPr>
        <w:t xml:space="preserve">Formal Label: </w:t>
      </w:r>
      <w:r w:rsidR="002F5F28" w:rsidRPr="002F5F28">
        <w:t>Tikal-Maya-Shaman-</w:t>
      </w:r>
      <w:proofErr w:type="spellStart"/>
      <w:r w:rsidR="002F5F28" w:rsidRPr="002F5F28">
        <w:t>Itzamná</w:t>
      </w:r>
      <w:proofErr w:type="spellEnd"/>
      <w:r w:rsidR="002F5F28" w:rsidRPr="002F5F28">
        <w:t xml:space="preserve"> </w:t>
      </w:r>
      <w:r w:rsidR="002F5F28">
        <w:t xml:space="preserve">Lizard </w:t>
      </w:r>
      <w:r w:rsidR="002F5F28" w:rsidRPr="002F5F28">
        <w:t>Helmet-Terracotta-500-900 CE</w:t>
      </w:r>
    </w:p>
    <w:p w:rsidR="00C32B21" w:rsidRPr="001E568A" w:rsidRDefault="00A84CAD" w:rsidP="001E568A">
      <w:r w:rsidRPr="00ED4BF3">
        <w:rPr>
          <w:b/>
          <w:bCs/>
        </w:rPr>
        <w:t>Display Description:</w:t>
      </w:r>
      <w:r w:rsidRPr="00464E71">
        <w:rPr>
          <w:b/>
          <w:bCs/>
        </w:rPr>
        <w:t xml:space="preserve"> </w:t>
      </w:r>
      <w:r w:rsidR="00C32B21" w:rsidRPr="001E568A">
        <w:t>This seated</w:t>
      </w:r>
      <w:r w:rsidRPr="001E568A">
        <w:t xml:space="preserve"> Mayan shaman with large lizard headdress and a lizard on each arm </w:t>
      </w:r>
      <w:r w:rsidR="00C32B21" w:rsidRPr="001E568A">
        <w:t xml:space="preserve">is </w:t>
      </w:r>
      <w:r w:rsidRPr="001E568A">
        <w:t xml:space="preserve">from Mexico, </w:t>
      </w:r>
      <w:r w:rsidR="002F5F28">
        <w:t>probably from Tikal</w:t>
      </w:r>
      <w:r w:rsidRPr="001E568A">
        <w:t xml:space="preserve">, Classic </w:t>
      </w:r>
      <w:r w:rsidR="00C32B21" w:rsidRPr="001E568A">
        <w:t xml:space="preserve">Maya </w:t>
      </w:r>
      <w:proofErr w:type="gramStart"/>
      <w:r w:rsidR="00C32B21" w:rsidRPr="001E568A">
        <w:t>culture  -</w:t>
      </w:r>
      <w:proofErr w:type="gramEnd"/>
      <w:r w:rsidR="00C32B21" w:rsidRPr="001E568A">
        <w:t xml:space="preserve">  500 / 900 CE</w:t>
      </w:r>
      <w:r w:rsidRPr="001E568A">
        <w:t xml:space="preserve">. The shaman is in the </w:t>
      </w:r>
      <w:r w:rsidR="00C32B21" w:rsidRPr="001E568A">
        <w:t xml:space="preserve">meditative </w:t>
      </w:r>
      <w:r w:rsidRPr="001E568A">
        <w:t>process of assuming the spirit of the lizard</w:t>
      </w:r>
      <w:r w:rsidR="00C32B21" w:rsidRPr="001E568A">
        <w:t xml:space="preserve">, </w:t>
      </w:r>
      <w:proofErr w:type="spellStart"/>
      <w:r w:rsidR="00C32B21" w:rsidRPr="001E568A">
        <w:t>Itzamná</w:t>
      </w:r>
      <w:proofErr w:type="spellEnd"/>
      <w:r w:rsidR="00C32B21" w:rsidRPr="001E568A">
        <w:t xml:space="preserve"> (</w:t>
      </w:r>
      <w:proofErr w:type="spellStart"/>
      <w:r w:rsidR="00C32B21" w:rsidRPr="001E568A">
        <w:t>Itzam</w:t>
      </w:r>
      <w:proofErr w:type="spellEnd"/>
      <w:r w:rsidR="00C32B21" w:rsidRPr="001E568A">
        <w:t xml:space="preserve"> Na) one of the most important of the Mayan pantheon of gods, the creator of the world and supreme father of the universe who ruled based on his esoteric knowledge, rather than his strength. </w:t>
      </w:r>
    </w:p>
    <w:p w:rsidR="00C32B21" w:rsidRPr="001E568A" w:rsidRDefault="00C32B21" w:rsidP="001E568A">
      <w:r w:rsidRPr="001E568A">
        <w:t xml:space="preserve">In the Mayan language, </w:t>
      </w:r>
      <w:proofErr w:type="spellStart"/>
      <w:r w:rsidRPr="001E568A">
        <w:t>Itzamná</w:t>
      </w:r>
      <w:proofErr w:type="spellEnd"/>
      <w:r w:rsidRPr="001E568A">
        <w:t xml:space="preserve"> means caiman, lizard, or large fish. "</w:t>
      </w:r>
      <w:proofErr w:type="spellStart"/>
      <w:r w:rsidRPr="001E568A">
        <w:t>Itz</w:t>
      </w:r>
      <w:proofErr w:type="spellEnd"/>
      <w:r w:rsidRPr="001E568A">
        <w:t xml:space="preserve">" means a number of things, among them "dew" or "stuff of the clouds" in Quechua; "divination or witchcraft" in Colonial Yucatec; and "foretell or contemplate", in the </w:t>
      </w:r>
      <w:proofErr w:type="spellStart"/>
      <w:r w:rsidRPr="001E568A">
        <w:t>Nahuatl</w:t>
      </w:r>
      <w:proofErr w:type="spellEnd"/>
      <w:r w:rsidRPr="001E568A">
        <w:t xml:space="preserve"> language. As the supreme being he has several names, </w:t>
      </w:r>
      <w:proofErr w:type="spellStart"/>
      <w:r w:rsidRPr="001E568A">
        <w:t>Kukulcan</w:t>
      </w:r>
      <w:proofErr w:type="spellEnd"/>
      <w:r w:rsidRPr="001E568A">
        <w:t xml:space="preserve"> (underwater serpent or feathered snake) or </w:t>
      </w:r>
      <w:proofErr w:type="spellStart"/>
      <w:r w:rsidRPr="001E568A">
        <w:t>Itzam</w:t>
      </w:r>
      <w:proofErr w:type="spellEnd"/>
      <w:r w:rsidRPr="001E568A">
        <w:t xml:space="preserve"> Cab Ain, the "</w:t>
      </w:r>
      <w:proofErr w:type="spellStart"/>
      <w:r w:rsidRPr="001E568A">
        <w:t>Itzam</w:t>
      </w:r>
      <w:proofErr w:type="spellEnd"/>
      <w:r w:rsidRPr="001E568A">
        <w:t xml:space="preserve"> Earth Caiman", or as God D.</w:t>
      </w:r>
    </w:p>
    <w:p w:rsidR="00C32B21" w:rsidRPr="001E568A" w:rsidRDefault="00C32B21" w:rsidP="001E568A">
      <w:proofErr w:type="spellStart"/>
      <w:r w:rsidRPr="001E568A">
        <w:t>Itzamna</w:t>
      </w:r>
      <w:proofErr w:type="spellEnd"/>
      <w:r w:rsidRPr="001E568A">
        <w:t xml:space="preserve"> embodied the opposites of our world (earth-sky, life-death, male-female, light-dark and was part of the supreme power couple, husband to the elder version of the goddess Ix </w:t>
      </w:r>
      <w:proofErr w:type="spellStart"/>
      <w:r w:rsidRPr="001E568A">
        <w:t>Chel</w:t>
      </w:r>
      <w:proofErr w:type="spellEnd"/>
      <w:r w:rsidRPr="001E568A">
        <w:t> (Goddess O), and together they were parents of all the other gods.</w:t>
      </w:r>
    </w:p>
    <w:p w:rsidR="00C32B21" w:rsidRPr="00A84CAD" w:rsidRDefault="001E568A" w:rsidP="00C32B21">
      <w:r>
        <w:t xml:space="preserve">Therefore, this statuette is one of the most important </w:t>
      </w:r>
      <w:r w:rsidR="00E354CC">
        <w:t xml:space="preserve">example </w:t>
      </w:r>
      <w:r>
        <w:t xml:space="preserve">of the entire Mayan </w:t>
      </w:r>
      <w:r w:rsidR="00E354CC">
        <w:t>iconography</w:t>
      </w:r>
      <w:r>
        <w:t>.</w:t>
      </w:r>
    </w:p>
    <w:p w:rsidR="00A84CAD" w:rsidRPr="00EB5DE2" w:rsidRDefault="00A84CAD" w:rsidP="00A84CAD">
      <w:pPr>
        <w:rPr>
          <w:b/>
          <w:bCs/>
        </w:rPr>
      </w:pPr>
      <w:r w:rsidRPr="00EB5DE2">
        <w:rPr>
          <w:b/>
          <w:bCs/>
        </w:rPr>
        <w:t>LC Classification:</w:t>
      </w:r>
    </w:p>
    <w:p w:rsidR="00A84CAD" w:rsidRPr="00A84CAD" w:rsidRDefault="00A84CAD" w:rsidP="00A84CAD">
      <w:pPr>
        <w:spacing w:after="0" w:line="240" w:lineRule="auto"/>
        <w:rPr>
          <w:rFonts w:ascii="Arial" w:eastAsia="Times New Roman" w:hAnsi="Arial" w:cs="Arial"/>
          <w:b/>
          <w:i/>
          <w:sz w:val="28"/>
          <w:szCs w:val="28"/>
        </w:rPr>
      </w:pPr>
      <w:r>
        <w:rPr>
          <w:rStyle w:val="Strong"/>
        </w:rPr>
        <w:t>Date or Time Horizon:</w:t>
      </w:r>
      <w:r>
        <w:t xml:space="preserve"> </w:t>
      </w:r>
      <w:r w:rsidRPr="00A84CAD">
        <w:t xml:space="preserve">Maya </w:t>
      </w:r>
      <w:proofErr w:type="gramStart"/>
      <w:r w:rsidRPr="00A84CAD">
        <w:t>culture  -</w:t>
      </w:r>
      <w:proofErr w:type="gramEnd"/>
      <w:r w:rsidRPr="00A84CAD">
        <w:t xml:space="preserve">  500 / 900 AD</w:t>
      </w:r>
    </w:p>
    <w:p w:rsidR="002F5F28" w:rsidRDefault="00A84CAD" w:rsidP="002F5F28">
      <w:pPr>
        <w:pStyle w:val="NormalWeb"/>
      </w:pPr>
      <w:r>
        <w:rPr>
          <w:rStyle w:val="Strong"/>
        </w:rPr>
        <w:t>Geographical Area:</w:t>
      </w:r>
      <w:r>
        <w:t xml:space="preserve"> </w:t>
      </w:r>
      <w:r w:rsidRPr="00A84CAD">
        <w:t xml:space="preserve">Mexico, </w:t>
      </w:r>
      <w:r w:rsidR="002F5F28">
        <w:t>probably Tikal. T</w:t>
      </w:r>
      <w:r w:rsidR="002F5F28">
        <w:rPr>
          <w:b/>
          <w:bCs/>
        </w:rPr>
        <w:t>ikal</w:t>
      </w:r>
      <w:r w:rsidR="002F5F28">
        <w:t xml:space="preserve"> (</w:t>
      </w:r>
      <w:hyperlink r:id="rId12" w:tooltip="Help:IPA/English" w:history="1">
        <w:r w:rsidR="002F5F28">
          <w:rPr>
            <w:rStyle w:val="Hyperlink"/>
          </w:rPr>
          <w:t>/</w:t>
        </w:r>
        <w:proofErr w:type="spellStart"/>
        <w:r w:rsidR="002F5F28">
          <w:rPr>
            <w:rStyle w:val="Hyperlink"/>
          </w:rPr>
          <w:t>tiˈkɑːl</w:t>
        </w:r>
        <w:proofErr w:type="spellEnd"/>
        <w:r w:rsidR="002F5F28">
          <w:rPr>
            <w:rStyle w:val="Hyperlink"/>
          </w:rPr>
          <w:t>/</w:t>
        </w:r>
      </w:hyperlink>
      <w:r w:rsidR="002F5F28">
        <w:t>) (</w:t>
      </w:r>
      <w:proofErr w:type="spellStart"/>
      <w:r w:rsidR="002F5F28">
        <w:rPr>
          <w:i/>
          <w:iCs/>
        </w:rPr>
        <w:t>Tik’al</w:t>
      </w:r>
      <w:proofErr w:type="spellEnd"/>
      <w:r w:rsidR="002F5F28">
        <w:t xml:space="preserve"> in modern Mayan orthography) is the ruin of an ancient city, which was likely to have been called </w:t>
      </w:r>
      <w:proofErr w:type="spellStart"/>
      <w:r w:rsidR="002F5F28">
        <w:rPr>
          <w:b/>
          <w:bCs/>
        </w:rPr>
        <w:t>Yax</w:t>
      </w:r>
      <w:proofErr w:type="spellEnd"/>
      <w:r w:rsidR="002F5F28">
        <w:rPr>
          <w:b/>
          <w:bCs/>
        </w:rPr>
        <w:t xml:space="preserve"> </w:t>
      </w:r>
      <w:proofErr w:type="spellStart"/>
      <w:r w:rsidR="002F5F28">
        <w:rPr>
          <w:b/>
          <w:bCs/>
        </w:rPr>
        <w:t>Mutal</w:t>
      </w:r>
      <w:proofErr w:type="spellEnd"/>
      <w:r w:rsidR="002F5F28">
        <w:t>, found in a rainforest in Guatemala.</w:t>
      </w:r>
      <w:hyperlink r:id="rId13" w:anchor="cite_note-2" w:history="1">
        <w:r w:rsidR="002F5F28">
          <w:rPr>
            <w:rStyle w:val="Hyperlink"/>
            <w:vertAlign w:val="superscript"/>
          </w:rPr>
          <w:t>[2]</w:t>
        </w:r>
      </w:hyperlink>
      <w:r w:rsidR="002F5F28">
        <w:t xml:space="preserve"> </w:t>
      </w:r>
      <w:proofErr w:type="spellStart"/>
      <w:r w:rsidR="002F5F28">
        <w:t>Ambrosio</w:t>
      </w:r>
      <w:proofErr w:type="spellEnd"/>
      <w:r w:rsidR="002F5F28">
        <w:t xml:space="preserve"> Tut, a gum-sapper, reported the ruins to </w:t>
      </w:r>
      <w:r w:rsidR="002F5F28">
        <w:rPr>
          <w:i/>
          <w:iCs/>
        </w:rPr>
        <w:t xml:space="preserve">La </w:t>
      </w:r>
      <w:proofErr w:type="spellStart"/>
      <w:r w:rsidR="002F5F28">
        <w:rPr>
          <w:i/>
          <w:iCs/>
        </w:rPr>
        <w:t>Gaceta</w:t>
      </w:r>
      <w:proofErr w:type="spellEnd"/>
      <w:r w:rsidR="002F5F28">
        <w:t>, a Guatemalan newspaper, which named the site Tikal. After the Berlin Academy of Sciences' magazine republished the report in 1853, archeologists and treasure hunters began visiting the forest. Today, tourism to the site may help protect the rainforest.</w:t>
      </w:r>
      <w:hyperlink r:id="rId14" w:anchor="cite_note-3" w:history="1">
        <w:r w:rsidR="002F5F28">
          <w:rPr>
            <w:rStyle w:val="Hyperlink"/>
            <w:vertAlign w:val="superscript"/>
          </w:rPr>
          <w:t>[3]</w:t>
        </w:r>
      </w:hyperlink>
      <w:r w:rsidR="002F5F28">
        <w:t xml:space="preserve"> It is one of the largest archaeological sites and urban centers of the </w:t>
      </w:r>
      <w:hyperlink r:id="rId15" w:tooltip="Pre-Columbian" w:history="1">
        <w:r w:rsidR="002F5F28">
          <w:rPr>
            <w:rStyle w:val="Hyperlink"/>
          </w:rPr>
          <w:t>pre-Columbian</w:t>
        </w:r>
      </w:hyperlink>
      <w:r w:rsidR="002F5F28">
        <w:t xml:space="preserve"> </w:t>
      </w:r>
      <w:hyperlink r:id="rId16" w:tooltip="Maya civilization" w:history="1">
        <w:r w:rsidR="002F5F28">
          <w:rPr>
            <w:rStyle w:val="Hyperlink"/>
          </w:rPr>
          <w:t>Maya civilization</w:t>
        </w:r>
      </w:hyperlink>
      <w:r w:rsidR="002F5F28">
        <w:t xml:space="preserve">. It is located in the archaeological region of the </w:t>
      </w:r>
      <w:hyperlink r:id="rId17" w:tooltip="Petén Basin" w:history="1">
        <w:r w:rsidR="002F5F28">
          <w:rPr>
            <w:rStyle w:val="Hyperlink"/>
          </w:rPr>
          <w:t>Petén Basin</w:t>
        </w:r>
      </w:hyperlink>
      <w:r w:rsidR="002F5F28">
        <w:t xml:space="preserve"> in what is now northern </w:t>
      </w:r>
      <w:hyperlink r:id="rId18" w:tooltip="Guatemala" w:history="1">
        <w:r w:rsidR="002F5F28">
          <w:rPr>
            <w:rStyle w:val="Hyperlink"/>
          </w:rPr>
          <w:t>Guatemala</w:t>
        </w:r>
      </w:hyperlink>
      <w:r w:rsidR="002F5F28">
        <w:t xml:space="preserve">. Situated in the </w:t>
      </w:r>
      <w:hyperlink r:id="rId19" w:tooltip="Departments of Guatemala" w:history="1">
        <w:r w:rsidR="002F5F28">
          <w:rPr>
            <w:rStyle w:val="Hyperlink"/>
          </w:rPr>
          <w:t>department</w:t>
        </w:r>
      </w:hyperlink>
      <w:r w:rsidR="002F5F28">
        <w:t xml:space="preserve"> of </w:t>
      </w:r>
      <w:hyperlink r:id="rId20" w:tooltip="El Petén" w:history="1">
        <w:r w:rsidR="002F5F28">
          <w:rPr>
            <w:rStyle w:val="Hyperlink"/>
          </w:rPr>
          <w:t>El Petén</w:t>
        </w:r>
      </w:hyperlink>
      <w:r w:rsidR="002F5F28">
        <w:t xml:space="preserve">, the site is part of Guatemala's Tikal National Park and in 1979 it was declared a </w:t>
      </w:r>
      <w:hyperlink r:id="rId21" w:tooltip="UNESCO" w:history="1">
        <w:r w:rsidR="002F5F28">
          <w:rPr>
            <w:rStyle w:val="Hyperlink"/>
          </w:rPr>
          <w:t>UNESCO</w:t>
        </w:r>
      </w:hyperlink>
      <w:r w:rsidR="002F5F28">
        <w:t xml:space="preserve"> </w:t>
      </w:r>
      <w:hyperlink r:id="rId22" w:tooltip="World Heritage Site" w:history="1">
        <w:r w:rsidR="002F5F28">
          <w:rPr>
            <w:rStyle w:val="Hyperlink"/>
          </w:rPr>
          <w:t>World Heritage Site</w:t>
        </w:r>
      </w:hyperlink>
      <w:r w:rsidR="002F5F28">
        <w:t>.</w:t>
      </w:r>
      <w:hyperlink r:id="rId23" w:anchor="cite_note-4" w:history="1">
        <w:r w:rsidR="002F5F28">
          <w:rPr>
            <w:rStyle w:val="Hyperlink"/>
            <w:vertAlign w:val="superscript"/>
          </w:rPr>
          <w:t>[4]</w:t>
        </w:r>
      </w:hyperlink>
    </w:p>
    <w:p w:rsidR="002F5F28" w:rsidRDefault="002F5F28" w:rsidP="002F5F28">
      <w:pPr>
        <w:pStyle w:val="NormalWeb"/>
      </w:pPr>
      <w:r>
        <w:t>Tikal was the capital of a conquest state that became one of the most powerful kingdoms of the ancient Maya.</w:t>
      </w:r>
      <w:hyperlink r:id="rId24" w:anchor="cite_note-5" w:history="1">
        <w:r>
          <w:rPr>
            <w:rStyle w:val="Hyperlink"/>
            <w:vertAlign w:val="superscript"/>
          </w:rPr>
          <w:t>[5]</w:t>
        </w:r>
      </w:hyperlink>
      <w:r>
        <w:t xml:space="preserve"> Though monumental architecture at the site dates back as far as the 4th century BC, Tikal reached its apogee during the </w:t>
      </w:r>
      <w:hyperlink r:id="rId25" w:tooltip="Mesoamerican chronology" w:history="1">
        <w:r>
          <w:rPr>
            <w:rStyle w:val="Hyperlink"/>
          </w:rPr>
          <w:t>Classic Period</w:t>
        </w:r>
      </w:hyperlink>
      <w:r>
        <w:t xml:space="preserve">, c. 200 to 900 AD. During this time, the </w:t>
      </w:r>
      <w:hyperlink r:id="rId26" w:tooltip="Maya city" w:history="1">
        <w:r>
          <w:rPr>
            <w:rStyle w:val="Hyperlink"/>
          </w:rPr>
          <w:t>city</w:t>
        </w:r>
      </w:hyperlink>
      <w:r>
        <w:t xml:space="preserve"> dominated much of the Maya region politically, economically, and militarily, while interacting with areas throughout </w:t>
      </w:r>
      <w:hyperlink r:id="rId27" w:tooltip="Mesoamerica" w:history="1">
        <w:r>
          <w:rPr>
            <w:rStyle w:val="Hyperlink"/>
          </w:rPr>
          <w:t>Mesoamerica</w:t>
        </w:r>
      </w:hyperlink>
      <w:r>
        <w:t xml:space="preserve"> such as the great metropolis of </w:t>
      </w:r>
      <w:hyperlink r:id="rId28" w:tooltip="Teotihuacan" w:history="1">
        <w:r>
          <w:rPr>
            <w:rStyle w:val="Hyperlink"/>
          </w:rPr>
          <w:t>Teotihuacan</w:t>
        </w:r>
      </w:hyperlink>
      <w:r>
        <w:t xml:space="preserve"> in the distant </w:t>
      </w:r>
      <w:hyperlink r:id="rId29" w:tooltip="Valley of Mexico" w:history="1">
        <w:r>
          <w:rPr>
            <w:rStyle w:val="Hyperlink"/>
          </w:rPr>
          <w:t>Valley of Mexico</w:t>
        </w:r>
      </w:hyperlink>
      <w:r>
        <w:t>. There is evidence that Tikal was conquered by Teotihuacan in the 4th century CE.</w:t>
      </w:r>
      <w:hyperlink r:id="rId30" w:anchor="cite_note-6" w:history="1">
        <w:r>
          <w:rPr>
            <w:rStyle w:val="Hyperlink"/>
            <w:vertAlign w:val="superscript"/>
          </w:rPr>
          <w:t>[6]</w:t>
        </w:r>
      </w:hyperlink>
      <w:r>
        <w:t xml:space="preserve"> Following the end of the Late Classic Period, no new major monuments were built at Tikal and there is evidence that elite palaces were burned. These events were coupled with a gradual population decline, culminating with the site’s abandonment by the end of the 10th century. From Wiki)</w:t>
      </w:r>
    </w:p>
    <w:p w:rsidR="00A84CAD" w:rsidRPr="00A84CAD" w:rsidRDefault="00A84CAD" w:rsidP="00A84CAD"/>
    <w:p w:rsidR="00A84CAD" w:rsidRDefault="00A84CAD" w:rsidP="00A84CAD">
      <w:pPr>
        <w:rPr>
          <w:b/>
        </w:rPr>
      </w:pPr>
      <w:r w:rsidRPr="0011252F">
        <w:rPr>
          <w:b/>
        </w:rPr>
        <w:t>Map</w:t>
      </w:r>
      <w:r>
        <w:rPr>
          <w:b/>
        </w:rPr>
        <w:t>:</w:t>
      </w:r>
      <w:r w:rsidRPr="0011252F">
        <w:rPr>
          <w:b/>
        </w:rPr>
        <w:t xml:space="preserve"> </w:t>
      </w:r>
    </w:p>
    <w:p w:rsidR="002F5F28" w:rsidRDefault="00845469" w:rsidP="00A84CAD">
      <w:pPr>
        <w:rPr>
          <w:b/>
        </w:rPr>
      </w:pPr>
      <w:r>
        <w:rPr>
          <w:noProof/>
        </w:rPr>
        <w:drawing>
          <wp:anchor distT="0" distB="0" distL="114300" distR="114300" simplePos="0" relativeHeight="251658240" behindDoc="0" locked="0" layoutInCell="1" allowOverlap="1" wp14:anchorId="769FE8AC" wp14:editId="6FAE1727">
            <wp:simplePos x="0" y="0"/>
            <wp:positionH relativeFrom="column">
              <wp:posOffset>12700</wp:posOffset>
            </wp:positionH>
            <wp:positionV relativeFrom="paragraph">
              <wp:posOffset>9525</wp:posOffset>
            </wp:positionV>
            <wp:extent cx="1847850" cy="1384298"/>
            <wp:effectExtent l="0" t="0" r="0" b="698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847850" cy="1384298"/>
                    </a:xfrm>
                    <a:prstGeom prst="rect">
                      <a:avLst/>
                    </a:prstGeom>
                  </pic:spPr>
                </pic:pic>
              </a:graphicData>
            </a:graphic>
            <wp14:sizeRelH relativeFrom="margin">
              <wp14:pctWidth>0</wp14:pctWidth>
            </wp14:sizeRelH>
            <wp14:sizeRelV relativeFrom="margin">
              <wp14:pctHeight>0</wp14:pctHeight>
            </wp14:sizeRelV>
          </wp:anchor>
        </w:drawing>
      </w:r>
      <w:r w:rsidR="002F5F28">
        <w:rPr>
          <w:noProof/>
        </w:rPr>
        <w:drawing>
          <wp:inline distT="0" distB="0" distL="0" distR="0" wp14:anchorId="296BDA31" wp14:editId="2356BD8C">
            <wp:extent cx="6858000" cy="35737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3573780"/>
                    </a:xfrm>
                    <a:prstGeom prst="rect">
                      <a:avLst/>
                    </a:prstGeom>
                  </pic:spPr>
                </pic:pic>
              </a:graphicData>
            </a:graphic>
          </wp:inline>
        </w:drawing>
      </w:r>
    </w:p>
    <w:p w:rsidR="00A84CAD" w:rsidRPr="0011252F" w:rsidRDefault="00A84CAD" w:rsidP="00A84CAD">
      <w:pPr>
        <w:rPr>
          <w:b/>
        </w:rPr>
      </w:pPr>
      <w:r w:rsidRPr="0011252F">
        <w:rPr>
          <w:b/>
        </w:rPr>
        <w:t>GPS coordinates:</w:t>
      </w:r>
      <w:r w:rsidR="002F5F28">
        <w:rPr>
          <w:b/>
        </w:rPr>
        <w:t xml:space="preserve"> </w:t>
      </w:r>
      <w:hyperlink r:id="rId33" w:history="1">
        <w:r w:rsidR="002F5F28">
          <w:rPr>
            <w:rStyle w:val="latitude"/>
            <w:color w:val="0000FF"/>
          </w:rPr>
          <w:t>17°13′19.54″N</w:t>
        </w:r>
        <w:r w:rsidR="002F5F28">
          <w:rPr>
            <w:rStyle w:val="geo-dms"/>
            <w:color w:val="0000FF"/>
            <w:u w:val="single"/>
          </w:rPr>
          <w:t xml:space="preserve"> </w:t>
        </w:r>
        <w:r w:rsidR="002F5F28">
          <w:rPr>
            <w:rStyle w:val="longitude"/>
            <w:color w:val="0000FF"/>
            <w:u w:val="single"/>
          </w:rPr>
          <w:t>89°37′25.01″W</w:t>
        </w:r>
      </w:hyperlink>
    </w:p>
    <w:p w:rsidR="00A84CAD" w:rsidRDefault="00A84CAD" w:rsidP="00A84CAD">
      <w:r>
        <w:rPr>
          <w:rStyle w:val="Strong"/>
        </w:rPr>
        <w:t>Cultural Affiliation:</w:t>
      </w:r>
      <w:r>
        <w:t xml:space="preserve"> </w:t>
      </w:r>
      <w:r w:rsidR="002F5F28">
        <w:t>Mayan</w:t>
      </w:r>
      <w:bookmarkStart w:id="0" w:name="_GoBack"/>
      <w:bookmarkEnd w:id="0"/>
    </w:p>
    <w:p w:rsidR="00A84CAD" w:rsidRDefault="00A84CAD" w:rsidP="00A84CAD">
      <w:r>
        <w:rPr>
          <w:rStyle w:val="Strong"/>
        </w:rPr>
        <w:t>Medium:</w:t>
      </w:r>
      <w:r>
        <w:t xml:space="preserve"> terracotta</w:t>
      </w:r>
    </w:p>
    <w:p w:rsidR="00A84CAD" w:rsidRPr="00A84CAD" w:rsidRDefault="00A84CAD" w:rsidP="00A84CAD">
      <w:r>
        <w:rPr>
          <w:rStyle w:val="Strong"/>
        </w:rPr>
        <w:t>Dimensions:</w:t>
      </w:r>
      <w:r>
        <w:t xml:space="preserve"> H 185 mm – W </w:t>
      </w:r>
      <w:r w:rsidRPr="00A84CAD">
        <w:t>108 mm</w:t>
      </w:r>
    </w:p>
    <w:p w:rsidR="00A84CAD" w:rsidRDefault="00A84CAD" w:rsidP="00A84CAD">
      <w:pPr>
        <w:rPr>
          <w:rStyle w:val="Strong"/>
        </w:rPr>
      </w:pPr>
      <w:r>
        <w:rPr>
          <w:rStyle w:val="Strong"/>
        </w:rPr>
        <w:t xml:space="preserve">Weight:  </w:t>
      </w:r>
    </w:p>
    <w:p w:rsidR="00A84CAD" w:rsidRPr="00A84CAD" w:rsidRDefault="00A84CAD" w:rsidP="00A84CAD">
      <w:r>
        <w:rPr>
          <w:rStyle w:val="Strong"/>
        </w:rPr>
        <w:t xml:space="preserve">Condition: </w:t>
      </w:r>
      <w:proofErr w:type="gramStart"/>
      <w:r w:rsidRPr="00A84CAD">
        <w:t>One foot</w:t>
      </w:r>
      <w:proofErr w:type="gramEnd"/>
      <w:r w:rsidRPr="00A84CAD">
        <w:t xml:space="preserve"> missing - otherwise very fine condition</w:t>
      </w:r>
    </w:p>
    <w:p w:rsidR="00A84CAD" w:rsidRDefault="00A84CAD" w:rsidP="00A84CAD">
      <w:pPr>
        <w:rPr>
          <w:b/>
          <w:bCs/>
        </w:rPr>
      </w:pPr>
      <w:r>
        <w:rPr>
          <w:rStyle w:val="Strong"/>
        </w:rPr>
        <w:t>Provenance:</w:t>
      </w:r>
      <w:r>
        <w:t xml:space="preserve"> </w:t>
      </w:r>
      <w:r w:rsidR="002F5F28">
        <w:t>French collection before 1965</w:t>
      </w:r>
    </w:p>
    <w:p w:rsidR="00A84CAD" w:rsidRDefault="00A84CAD" w:rsidP="00A84CAD">
      <w:pPr>
        <w:rPr>
          <w:b/>
          <w:bCs/>
        </w:rPr>
      </w:pPr>
      <w:r>
        <w:rPr>
          <w:b/>
          <w:bCs/>
        </w:rPr>
        <w:t>Discussion:</w:t>
      </w:r>
    </w:p>
    <w:p w:rsidR="001E568A" w:rsidRPr="001E568A" w:rsidRDefault="001E568A" w:rsidP="001E568A">
      <w:proofErr w:type="spellStart"/>
      <w:r w:rsidRPr="001E568A">
        <w:t>Itzamná</w:t>
      </w:r>
      <w:proofErr w:type="spellEnd"/>
      <w:r w:rsidRPr="001E568A">
        <w:t xml:space="preserve"> is credited with inventing writing and the sciences and bringing them to the Maya people. Often he is portrayed as an aged man, with the written form of his name including the </w:t>
      </w:r>
      <w:proofErr w:type="spellStart"/>
      <w:r w:rsidRPr="001E568A">
        <w:t>Ahau</w:t>
      </w:r>
      <w:proofErr w:type="spellEnd"/>
      <w:r w:rsidRPr="001E568A">
        <w:t xml:space="preserve"> for leadership alongside his conventional glyph.</w:t>
      </w:r>
    </w:p>
    <w:p w:rsidR="001E568A" w:rsidRPr="001E568A" w:rsidRDefault="001E568A" w:rsidP="001E568A">
      <w:r w:rsidRPr="001E568A">
        <w:t xml:space="preserve">His name is sometimes prefixed by the </w:t>
      </w:r>
      <w:proofErr w:type="spellStart"/>
      <w:r w:rsidRPr="001E568A">
        <w:t>Akbal</w:t>
      </w:r>
      <w:proofErr w:type="spellEnd"/>
      <w:r w:rsidRPr="001E568A">
        <w:t xml:space="preserve"> sign, a symbol of blackness and night that at least to a degree associates </w:t>
      </w:r>
      <w:proofErr w:type="spellStart"/>
      <w:r w:rsidRPr="001E568A">
        <w:t>Itzamná</w:t>
      </w:r>
      <w:proofErr w:type="spellEnd"/>
      <w:r w:rsidRPr="001E568A">
        <w:t xml:space="preserve"> with the moon. He is considered a force with multiple aspects, combining the earth, heavens, and underworld. He is associated with birth and creation, and maize. In Yucatan, during the Postclassic period, </w:t>
      </w:r>
      <w:proofErr w:type="spellStart"/>
      <w:r w:rsidRPr="001E568A">
        <w:t>Itzamná</w:t>
      </w:r>
      <w:proofErr w:type="spellEnd"/>
      <w:r w:rsidRPr="001E568A">
        <w:t xml:space="preserve"> was also worshiped as the god of medicine.</w:t>
      </w:r>
    </w:p>
    <w:p w:rsidR="001E568A" w:rsidRPr="001E568A" w:rsidRDefault="001E568A" w:rsidP="001E568A">
      <w:r w:rsidRPr="001E568A">
        <w:t xml:space="preserve">Illnesses associated with </w:t>
      </w:r>
      <w:proofErr w:type="spellStart"/>
      <w:r w:rsidRPr="001E568A">
        <w:t>Itzamná</w:t>
      </w:r>
      <w:proofErr w:type="spellEnd"/>
      <w:r w:rsidRPr="001E568A">
        <w:t xml:space="preserve"> included chills, asthma, and respiratory ailments.</w:t>
      </w:r>
    </w:p>
    <w:p w:rsidR="001E568A" w:rsidRPr="001E568A" w:rsidRDefault="001E568A" w:rsidP="001E568A">
      <w:proofErr w:type="spellStart"/>
      <w:r w:rsidRPr="001E568A">
        <w:t>Itzamná</w:t>
      </w:r>
      <w:proofErr w:type="spellEnd"/>
      <w:r w:rsidRPr="001E568A">
        <w:t xml:space="preserve"> was also connected with the sacred World Tree (</w:t>
      </w:r>
      <w:proofErr w:type="spellStart"/>
      <w:r w:rsidRPr="001E568A">
        <w:t>ceiba</w:t>
      </w:r>
      <w:proofErr w:type="spellEnd"/>
      <w:r w:rsidRPr="001E568A">
        <w:t xml:space="preserve">), which for the Maya linked together the sky, earth, and Xibalba, the Mayan underworld. God D is described in ancient texts from sculpture and codices as a scribe (ah </w:t>
      </w:r>
      <w:proofErr w:type="spellStart"/>
      <w:r w:rsidRPr="001E568A">
        <w:t>dzib</w:t>
      </w:r>
      <w:proofErr w:type="spellEnd"/>
      <w:r w:rsidRPr="001E568A">
        <w:t>) or learned person (</w:t>
      </w:r>
      <w:proofErr w:type="spellStart"/>
      <w:r w:rsidRPr="001E568A">
        <w:t>idzat</w:t>
      </w:r>
      <w:proofErr w:type="spellEnd"/>
      <w:r w:rsidRPr="001E568A">
        <w:t xml:space="preserve">). He is the top god of the Mayan hierarchy of gods, and important representations of him appear at Copan (Altar D), Palenque (House E) and </w:t>
      </w:r>
      <w:proofErr w:type="spellStart"/>
      <w:r w:rsidRPr="001E568A">
        <w:t>Piedras</w:t>
      </w:r>
      <w:proofErr w:type="spellEnd"/>
      <w:r w:rsidRPr="001E568A">
        <w:t xml:space="preserve"> </w:t>
      </w:r>
      <w:proofErr w:type="spellStart"/>
      <w:r w:rsidRPr="001E568A">
        <w:t>Negras</w:t>
      </w:r>
      <w:proofErr w:type="spellEnd"/>
      <w:r w:rsidRPr="001E568A">
        <w:t xml:space="preserve"> (Stela 25).</w:t>
      </w:r>
    </w:p>
    <w:p w:rsidR="001E568A" w:rsidRPr="001E568A" w:rsidRDefault="001E568A" w:rsidP="001E568A">
      <w:r w:rsidRPr="001E568A">
        <w:t xml:space="preserve">Images of </w:t>
      </w:r>
      <w:proofErr w:type="spellStart"/>
      <w:r w:rsidRPr="001E568A">
        <w:t>Itzamná</w:t>
      </w:r>
      <w:proofErr w:type="spellEnd"/>
      <w:r w:rsidRPr="001E568A">
        <w:t xml:space="preserve"> Drawings of </w:t>
      </w:r>
      <w:proofErr w:type="spellStart"/>
      <w:r w:rsidRPr="001E568A">
        <w:t>Itzamná</w:t>
      </w:r>
      <w:proofErr w:type="spellEnd"/>
      <w:r w:rsidRPr="001E568A">
        <w:t xml:space="preserve"> in sculptures, codices, and wall paintings illustrate him in several ways. He is often illustrated as a very old man seated on a throne facing other, subsidiary deities such as God N or L. In his human form, </w:t>
      </w:r>
      <w:proofErr w:type="spellStart"/>
      <w:r w:rsidRPr="001E568A">
        <w:t>Itzamná</w:t>
      </w:r>
      <w:proofErr w:type="spellEnd"/>
      <w:r w:rsidRPr="001E568A">
        <w:t xml:space="preserve"> is portrayed as an old, wise priest with a hooked nose and large square eyes. He wears a tall cylindrical headdress with a beaded mirror, a hat that often resembles a flower with a long outpouring stream.</w:t>
      </w:r>
    </w:p>
    <w:p w:rsidR="001E568A" w:rsidRPr="001E568A" w:rsidRDefault="001E568A" w:rsidP="001E568A">
      <w:proofErr w:type="spellStart"/>
      <w:r w:rsidRPr="001E568A">
        <w:t>Itzamná</w:t>
      </w:r>
      <w:proofErr w:type="spellEnd"/>
      <w:r w:rsidRPr="001E568A">
        <w:t xml:space="preserve"> is also often represented as a two-headed underwater serpent, a caiman, or a mix of human and caiman characteristics. The reptilian </w:t>
      </w:r>
      <w:proofErr w:type="spellStart"/>
      <w:r w:rsidRPr="001E568A">
        <w:t>Itzamná</w:t>
      </w:r>
      <w:proofErr w:type="spellEnd"/>
      <w:r w:rsidRPr="001E568A">
        <w:t xml:space="preserve">, which archaeologists sometimes refer to as the Terrestrial, </w:t>
      </w:r>
      <w:proofErr w:type="spellStart"/>
      <w:r w:rsidRPr="001E568A">
        <w:t>Bicephalic</w:t>
      </w:r>
      <w:proofErr w:type="spellEnd"/>
      <w:r w:rsidRPr="001E568A">
        <w:t>, and/or Celestial Monster, is thought to represent what the Maya considered the reptilian structure of the universe.</w:t>
      </w:r>
    </w:p>
    <w:p w:rsidR="001E568A" w:rsidRPr="001E568A" w:rsidRDefault="001E568A" w:rsidP="001E568A">
      <w:r w:rsidRPr="001E568A">
        <w:t xml:space="preserve">In drawings of </w:t>
      </w:r>
      <w:proofErr w:type="spellStart"/>
      <w:r w:rsidRPr="001E568A">
        <w:t>Itzamna</w:t>
      </w:r>
      <w:proofErr w:type="spellEnd"/>
      <w:r w:rsidRPr="001E568A">
        <w:t xml:space="preserve"> in the underworld, God D takes the form of the skeletal representation of crocodiles.</w:t>
      </w:r>
    </w:p>
    <w:p w:rsidR="001E568A" w:rsidRPr="001E568A" w:rsidRDefault="001E568A" w:rsidP="001E568A">
      <w:r w:rsidRPr="001E568A">
        <w:t xml:space="preserve">The Bird of Heaven. One of the important manifestations of </w:t>
      </w:r>
      <w:proofErr w:type="spellStart"/>
      <w:r w:rsidRPr="001E568A">
        <w:t>Itzamná</w:t>
      </w:r>
      <w:proofErr w:type="spellEnd"/>
      <w:r w:rsidRPr="001E568A">
        <w:t xml:space="preserve"> is the Bird of Heaven, </w:t>
      </w:r>
      <w:proofErr w:type="spellStart"/>
      <w:r w:rsidRPr="001E568A">
        <w:t>Itzam</w:t>
      </w:r>
      <w:proofErr w:type="spellEnd"/>
      <w:r w:rsidRPr="001E568A">
        <w:t xml:space="preserve"> </w:t>
      </w:r>
      <w:proofErr w:type="spellStart"/>
      <w:r w:rsidRPr="001E568A">
        <w:t>Yeh</w:t>
      </w:r>
      <w:proofErr w:type="spellEnd"/>
      <w:r w:rsidRPr="001E568A">
        <w:t xml:space="preserve">, a bird often portrayed standing on top of the World Tree. This bird is usually identified with </w:t>
      </w:r>
      <w:proofErr w:type="spellStart"/>
      <w:r w:rsidRPr="001E568A">
        <w:t>Vucub</w:t>
      </w:r>
      <w:proofErr w:type="spellEnd"/>
      <w:r w:rsidRPr="001E568A">
        <w:t xml:space="preserve"> </w:t>
      </w:r>
      <w:proofErr w:type="spellStart"/>
      <w:r w:rsidRPr="001E568A">
        <w:t>Caquix</w:t>
      </w:r>
      <w:proofErr w:type="spellEnd"/>
      <w:r w:rsidRPr="001E568A">
        <w:t>, the mythical monster killed by the hero twins </w:t>
      </w:r>
      <w:proofErr w:type="spellStart"/>
      <w:r w:rsidRPr="001E568A">
        <w:t>Hunapuh</w:t>
      </w:r>
      <w:proofErr w:type="spellEnd"/>
      <w:r w:rsidRPr="001E568A">
        <w:t xml:space="preserve"> and </w:t>
      </w:r>
      <w:proofErr w:type="spellStart"/>
      <w:r w:rsidRPr="001E568A">
        <w:t>Xbalanque</w:t>
      </w:r>
      <w:proofErr w:type="spellEnd"/>
      <w:r w:rsidRPr="001E568A">
        <w:t xml:space="preserve"> (One Hunter and Jaguar Deer) in the stories found in the </w:t>
      </w:r>
      <w:proofErr w:type="spellStart"/>
      <w:r w:rsidRPr="001E568A">
        <w:t>Popol</w:t>
      </w:r>
      <w:proofErr w:type="spellEnd"/>
      <w:r w:rsidRPr="001E568A">
        <w:t xml:space="preserve"> </w:t>
      </w:r>
      <w:proofErr w:type="spellStart"/>
      <w:r w:rsidRPr="001E568A">
        <w:t>Vuh</w:t>
      </w:r>
      <w:proofErr w:type="spellEnd"/>
      <w:r w:rsidRPr="001E568A">
        <w:t xml:space="preserve">. The Bird of Heaven is a more than an associate of </w:t>
      </w:r>
      <w:proofErr w:type="spellStart"/>
      <w:r w:rsidRPr="001E568A">
        <w:t>Itzamná</w:t>
      </w:r>
      <w:proofErr w:type="spellEnd"/>
      <w:r w:rsidRPr="001E568A">
        <w:t xml:space="preserve">, it is his counterpart, both a separate entity living alongside </w:t>
      </w:r>
      <w:proofErr w:type="spellStart"/>
      <w:r w:rsidRPr="001E568A">
        <w:t>Itzamná</w:t>
      </w:r>
      <w:proofErr w:type="spellEnd"/>
      <w:r w:rsidRPr="001E568A">
        <w:t xml:space="preserve"> and sometimes </w:t>
      </w:r>
      <w:proofErr w:type="spellStart"/>
      <w:r w:rsidRPr="001E568A">
        <w:t>Itzamná</w:t>
      </w:r>
      <w:proofErr w:type="spellEnd"/>
      <w:r w:rsidRPr="001E568A">
        <w:t xml:space="preserve"> himself, transformed.</w:t>
      </w:r>
    </w:p>
    <w:p w:rsidR="001E568A" w:rsidRDefault="001E568A" w:rsidP="00A84CAD">
      <w:pPr>
        <w:rPr>
          <w:b/>
          <w:bCs/>
        </w:rPr>
      </w:pPr>
    </w:p>
    <w:p w:rsidR="00A84CAD" w:rsidRDefault="00A84CAD" w:rsidP="00A84CAD">
      <w:pPr>
        <w:rPr>
          <w:b/>
          <w:bCs/>
        </w:rPr>
      </w:pPr>
      <w:r>
        <w:rPr>
          <w:b/>
          <w:bCs/>
        </w:rPr>
        <w:t>References:</w:t>
      </w:r>
    </w:p>
    <w:p w:rsidR="001E568A" w:rsidRDefault="001E568A" w:rsidP="001E568A">
      <w:proofErr w:type="spellStart"/>
      <w:r w:rsidRPr="001E568A">
        <w:t>Boskovic</w:t>
      </w:r>
      <w:proofErr w:type="spellEnd"/>
      <w:r>
        <w:t>,</w:t>
      </w:r>
      <w:r w:rsidRPr="001E568A">
        <w:t xml:space="preserve"> A. 1989. </w:t>
      </w:r>
      <w:r>
        <w:t>“</w:t>
      </w:r>
      <w:r w:rsidRPr="001E568A">
        <w:t>The Meaning of Maya Myths</w:t>
      </w:r>
      <w:r>
        <w:t>,”</w:t>
      </w:r>
      <w:r w:rsidRPr="001E568A">
        <w:t> </w:t>
      </w:r>
      <w:r w:rsidRPr="001E568A">
        <w:rPr>
          <w:i/>
        </w:rPr>
        <w:t>Anthropos</w:t>
      </w:r>
      <w:r w:rsidRPr="001E568A">
        <w:t> 84(1/3):203-212.</w:t>
      </w:r>
    </w:p>
    <w:p w:rsidR="002F5F28" w:rsidRPr="001E568A" w:rsidRDefault="002F5F28" w:rsidP="001E568A">
      <w:proofErr w:type="spellStart"/>
      <w:r w:rsidRPr="002F5F28">
        <w:t>Fewkes</w:t>
      </w:r>
      <w:proofErr w:type="spellEnd"/>
      <w:r w:rsidRPr="002F5F28">
        <w:t xml:space="preserve">, </w:t>
      </w:r>
      <w:r>
        <w:t>J. Walter</w:t>
      </w:r>
      <w:r w:rsidRPr="002F5F28">
        <w:t xml:space="preserve">.  1895. “The God "D" in the Codex </w:t>
      </w:r>
      <w:proofErr w:type="spellStart"/>
      <w:r w:rsidRPr="002F5F28">
        <w:t>Cortesianus</w:t>
      </w:r>
      <w:proofErr w:type="spellEnd"/>
      <w:r w:rsidRPr="002F5F28">
        <w:t>,” American Anthropologist, Vol. 8, No. 3 (Jul.): 205-222.</w:t>
      </w:r>
    </w:p>
    <w:p w:rsidR="001E568A" w:rsidRPr="001E568A" w:rsidRDefault="001E568A" w:rsidP="001E568A">
      <w:proofErr w:type="spellStart"/>
      <w:r w:rsidRPr="001E568A">
        <w:t>Grube</w:t>
      </w:r>
      <w:proofErr w:type="spellEnd"/>
      <w:r>
        <w:t>,</w:t>
      </w:r>
      <w:r w:rsidRPr="001E568A">
        <w:t xml:space="preserve"> N, editor. 2001. </w:t>
      </w:r>
      <w:r w:rsidRPr="001E568A">
        <w:rPr>
          <w:i/>
        </w:rPr>
        <w:t>Maya Divine Kings of the Rain Forest</w:t>
      </w:r>
      <w:r w:rsidRPr="001E568A">
        <w:t xml:space="preserve">. Cologne, Germany: </w:t>
      </w:r>
      <w:proofErr w:type="spellStart"/>
      <w:r w:rsidRPr="001E568A">
        <w:t>Konemann</w:t>
      </w:r>
      <w:proofErr w:type="spellEnd"/>
      <w:r w:rsidRPr="001E568A">
        <w:t>.</w:t>
      </w:r>
    </w:p>
    <w:p w:rsidR="001E568A" w:rsidRPr="001E568A" w:rsidRDefault="001E568A" w:rsidP="001E568A">
      <w:r w:rsidRPr="001E568A">
        <w:t>Kerr</w:t>
      </w:r>
      <w:r>
        <w:t>,</w:t>
      </w:r>
      <w:r w:rsidRPr="001E568A">
        <w:t xml:space="preserve"> B, and Kerr</w:t>
      </w:r>
      <w:r>
        <w:t>,</w:t>
      </w:r>
      <w:r w:rsidRPr="001E568A">
        <w:t xml:space="preserve"> J. 2005. </w:t>
      </w:r>
      <w:r>
        <w:t>“</w:t>
      </w:r>
      <w:r w:rsidRPr="001E568A">
        <w:t xml:space="preserve">The "Way" of God </w:t>
      </w:r>
      <w:r>
        <w:t>L: The Princeton Vase Revisited,”</w:t>
      </w:r>
      <w:r w:rsidRPr="001E568A">
        <w:t> </w:t>
      </w:r>
      <w:r w:rsidRPr="001E568A">
        <w:rPr>
          <w:i/>
        </w:rPr>
        <w:t>Record of the Art Museum, Princeton University</w:t>
      </w:r>
      <w:r w:rsidRPr="001E568A">
        <w:t> 64:71-79.</w:t>
      </w:r>
    </w:p>
    <w:p w:rsidR="001E568A" w:rsidRPr="001E568A" w:rsidRDefault="001E568A" w:rsidP="001E568A">
      <w:r w:rsidRPr="001E568A">
        <w:t>Miller</w:t>
      </w:r>
      <w:r>
        <w:t>,</w:t>
      </w:r>
      <w:r w:rsidRPr="001E568A">
        <w:t xml:space="preserve"> M, and Taube</w:t>
      </w:r>
      <w:r>
        <w:t>,</w:t>
      </w:r>
      <w:r w:rsidRPr="001E568A">
        <w:t xml:space="preserve"> K. 1993. </w:t>
      </w:r>
      <w:r w:rsidRPr="001E568A">
        <w:rPr>
          <w:i/>
        </w:rPr>
        <w:t>An Illustrated Dictionary of the Gods and Symbols of Ancient Mexico and the Maya.</w:t>
      </w:r>
      <w:r w:rsidRPr="001E568A">
        <w:t xml:space="preserve"> London: Thames and Hudson.</w:t>
      </w:r>
    </w:p>
    <w:p w:rsidR="001E568A" w:rsidRPr="001E568A" w:rsidRDefault="001E568A" w:rsidP="001E568A">
      <w:r w:rsidRPr="001E568A">
        <w:t>Peck</w:t>
      </w:r>
      <w:r>
        <w:t>,</w:t>
      </w:r>
      <w:r w:rsidRPr="001E568A">
        <w:t xml:space="preserve"> D</w:t>
      </w:r>
      <w:r>
        <w:t xml:space="preserve">. </w:t>
      </w:r>
      <w:r w:rsidRPr="001E568A">
        <w:t>T. 2005. </w:t>
      </w:r>
      <w:r>
        <w:t>“</w:t>
      </w:r>
      <w:r w:rsidRPr="001E568A">
        <w:t>Re-Examination of Spanish Colonial Period Documents Related to Prehistoric Maya History and Mythology</w:t>
      </w:r>
      <w:proofErr w:type="gramStart"/>
      <w:r>
        <w:t>,”</w:t>
      </w:r>
      <w:proofErr w:type="spellStart"/>
      <w:r w:rsidRPr="001E568A">
        <w:rPr>
          <w:i/>
        </w:rPr>
        <w:t>Revista</w:t>
      </w:r>
      <w:proofErr w:type="spellEnd"/>
      <w:proofErr w:type="gramEnd"/>
      <w:r w:rsidRPr="001E568A">
        <w:rPr>
          <w:i/>
        </w:rPr>
        <w:t xml:space="preserve"> de </w:t>
      </w:r>
      <w:proofErr w:type="spellStart"/>
      <w:r w:rsidRPr="001E568A">
        <w:rPr>
          <w:i/>
        </w:rPr>
        <w:t>Historia</w:t>
      </w:r>
      <w:proofErr w:type="spellEnd"/>
      <w:r w:rsidRPr="001E568A">
        <w:rPr>
          <w:i/>
        </w:rPr>
        <w:t xml:space="preserve"> de </w:t>
      </w:r>
      <w:proofErr w:type="spellStart"/>
      <w:r w:rsidRPr="001E568A">
        <w:rPr>
          <w:i/>
        </w:rPr>
        <w:t>América</w:t>
      </w:r>
      <w:proofErr w:type="spellEnd"/>
      <w:r w:rsidRPr="001E568A">
        <w:t> 136:21-35.</w:t>
      </w:r>
    </w:p>
    <w:p w:rsidR="001E568A" w:rsidRPr="001E568A" w:rsidRDefault="001E568A" w:rsidP="001E568A">
      <w:r w:rsidRPr="001E568A">
        <w:t>Taube</w:t>
      </w:r>
      <w:r>
        <w:t>,</w:t>
      </w:r>
      <w:r w:rsidRPr="001E568A">
        <w:t xml:space="preserve"> K. 2001. Maya Deities. In: Evans ST, and Webster DL, editors. </w:t>
      </w:r>
      <w:r w:rsidRPr="001E568A">
        <w:rPr>
          <w:i/>
        </w:rPr>
        <w:t>Archaeology of Ancient Mexico and Central America: An Encyclopedia</w:t>
      </w:r>
      <w:r w:rsidRPr="001E568A">
        <w:t>. New York: Garland Publishing Inc. p 431-433.</w:t>
      </w:r>
    </w:p>
    <w:p w:rsidR="001E568A" w:rsidRPr="001E568A" w:rsidRDefault="001E568A" w:rsidP="001E568A">
      <w:r w:rsidRPr="001E568A">
        <w:t>Taube</w:t>
      </w:r>
      <w:r>
        <w:t>, K</w:t>
      </w:r>
      <w:r w:rsidRPr="001E568A">
        <w:t>. 1992. </w:t>
      </w:r>
      <w:hyperlink r:id="rId34" w:tgtFrame="_blank" w:history="1">
        <w:r w:rsidRPr="001E568A">
          <w:rPr>
            <w:rStyle w:val="Hyperlink"/>
          </w:rPr>
          <w:t>The Major Gods of Ancient Yucatan</w:t>
        </w:r>
      </w:hyperlink>
      <w:r w:rsidRPr="001E568A">
        <w:t>. Washington, DC: Dumbarton Oaks, Trustees for Harvard University. i-160 p.</w:t>
      </w:r>
    </w:p>
    <w:p w:rsidR="001E568A" w:rsidRDefault="001E568A" w:rsidP="00A84CAD"/>
    <w:p w:rsidR="00A84CAD" w:rsidRDefault="000D548A">
      <w:r>
        <w:t>Appendix</w:t>
      </w:r>
    </w:p>
    <w:p w:rsidR="000D548A" w:rsidRDefault="000D548A">
      <w:r>
        <w:rPr>
          <w:noProof/>
        </w:rPr>
        <w:drawing>
          <wp:inline distT="0" distB="0" distL="0" distR="0" wp14:anchorId="2A11F5FF" wp14:editId="19291FD9">
            <wp:extent cx="2333625" cy="29908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33625" cy="2990850"/>
                    </a:xfrm>
                    <a:prstGeom prst="rect">
                      <a:avLst/>
                    </a:prstGeom>
                  </pic:spPr>
                </pic:pic>
              </a:graphicData>
            </a:graphic>
          </wp:inline>
        </w:drawing>
      </w:r>
    </w:p>
    <w:p w:rsidR="002F5F28" w:rsidRDefault="000D548A" w:rsidP="002F5F28">
      <w:pPr>
        <w:pStyle w:val="Default"/>
      </w:pPr>
      <w:r>
        <w:t xml:space="preserve">God D in the Codex </w:t>
      </w:r>
      <w:proofErr w:type="spellStart"/>
      <w:r>
        <w:t>Cortesianus</w:t>
      </w:r>
      <w:proofErr w:type="spellEnd"/>
      <w:r>
        <w:t xml:space="preserve">. After </w:t>
      </w:r>
      <w:proofErr w:type="spellStart"/>
      <w:r w:rsidR="002F5F28">
        <w:rPr>
          <w:sz w:val="23"/>
          <w:szCs w:val="23"/>
        </w:rPr>
        <w:t>Fewkes</w:t>
      </w:r>
      <w:proofErr w:type="spellEnd"/>
      <w:r w:rsidR="002F5F28">
        <w:rPr>
          <w:sz w:val="23"/>
          <w:szCs w:val="23"/>
        </w:rPr>
        <w:t xml:space="preserve"> 1895.</w:t>
      </w:r>
    </w:p>
    <w:p w:rsidR="002F5F28" w:rsidRDefault="002F5F28" w:rsidP="002F5F28">
      <w:pPr>
        <w:pStyle w:val="Default"/>
        <w:spacing w:before="400"/>
      </w:pPr>
      <w:r>
        <w:t xml:space="preserve"> </w:t>
      </w:r>
    </w:p>
    <w:sectPr w:rsidR="002F5F28" w:rsidSect="00A84CAD">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de">
    <w:altName w:val="Code"/>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3C5938"/>
    <w:multiLevelType w:val="multilevel"/>
    <w:tmpl w:val="1414B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E0A1469"/>
    <w:multiLevelType w:val="multilevel"/>
    <w:tmpl w:val="55A4F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4CAD"/>
    <w:rsid w:val="0000311B"/>
    <w:rsid w:val="00004588"/>
    <w:rsid w:val="000051F5"/>
    <w:rsid w:val="00023A53"/>
    <w:rsid w:val="00032655"/>
    <w:rsid w:val="00037BFA"/>
    <w:rsid w:val="00045F2D"/>
    <w:rsid w:val="00050A29"/>
    <w:rsid w:val="00054DB5"/>
    <w:rsid w:val="00061034"/>
    <w:rsid w:val="00064B15"/>
    <w:rsid w:val="00067380"/>
    <w:rsid w:val="000763C9"/>
    <w:rsid w:val="000840EC"/>
    <w:rsid w:val="00091503"/>
    <w:rsid w:val="000940ED"/>
    <w:rsid w:val="0009767A"/>
    <w:rsid w:val="000A2F75"/>
    <w:rsid w:val="000A6495"/>
    <w:rsid w:val="000B1C07"/>
    <w:rsid w:val="000B60D4"/>
    <w:rsid w:val="000D25A1"/>
    <w:rsid w:val="000D4A27"/>
    <w:rsid w:val="000D548A"/>
    <w:rsid w:val="000D5E5B"/>
    <w:rsid w:val="000D7727"/>
    <w:rsid w:val="000E0B38"/>
    <w:rsid w:val="000E4FE7"/>
    <w:rsid w:val="000E675D"/>
    <w:rsid w:val="000F1237"/>
    <w:rsid w:val="000F34E5"/>
    <w:rsid w:val="00101B32"/>
    <w:rsid w:val="00105E27"/>
    <w:rsid w:val="0011445A"/>
    <w:rsid w:val="00116885"/>
    <w:rsid w:val="0012378F"/>
    <w:rsid w:val="00130899"/>
    <w:rsid w:val="001400BD"/>
    <w:rsid w:val="00141783"/>
    <w:rsid w:val="00147A24"/>
    <w:rsid w:val="00151F74"/>
    <w:rsid w:val="00170AFD"/>
    <w:rsid w:val="001753E5"/>
    <w:rsid w:val="0018142E"/>
    <w:rsid w:val="00185F53"/>
    <w:rsid w:val="00190E17"/>
    <w:rsid w:val="001962D0"/>
    <w:rsid w:val="001A1312"/>
    <w:rsid w:val="001A16F7"/>
    <w:rsid w:val="001A3654"/>
    <w:rsid w:val="001A4486"/>
    <w:rsid w:val="001A6915"/>
    <w:rsid w:val="001B264A"/>
    <w:rsid w:val="001B5589"/>
    <w:rsid w:val="001B6666"/>
    <w:rsid w:val="001D02CA"/>
    <w:rsid w:val="001E568A"/>
    <w:rsid w:val="001F3932"/>
    <w:rsid w:val="001F4C35"/>
    <w:rsid w:val="001F7060"/>
    <w:rsid w:val="002061C9"/>
    <w:rsid w:val="00211C5F"/>
    <w:rsid w:val="00216BF7"/>
    <w:rsid w:val="00225AFA"/>
    <w:rsid w:val="00225EA5"/>
    <w:rsid w:val="00237BDF"/>
    <w:rsid w:val="0024206B"/>
    <w:rsid w:val="00261E42"/>
    <w:rsid w:val="00267D2D"/>
    <w:rsid w:val="002715C9"/>
    <w:rsid w:val="002736F0"/>
    <w:rsid w:val="002754AD"/>
    <w:rsid w:val="00290D1E"/>
    <w:rsid w:val="00292039"/>
    <w:rsid w:val="002935C4"/>
    <w:rsid w:val="00295171"/>
    <w:rsid w:val="00295224"/>
    <w:rsid w:val="002A2567"/>
    <w:rsid w:val="002A2C9C"/>
    <w:rsid w:val="002A391A"/>
    <w:rsid w:val="002A6916"/>
    <w:rsid w:val="002A7247"/>
    <w:rsid w:val="002B0E62"/>
    <w:rsid w:val="002C1E0C"/>
    <w:rsid w:val="002C7A68"/>
    <w:rsid w:val="002D0F1D"/>
    <w:rsid w:val="002D136F"/>
    <w:rsid w:val="002E5355"/>
    <w:rsid w:val="002E75FD"/>
    <w:rsid w:val="002F3518"/>
    <w:rsid w:val="002F5F28"/>
    <w:rsid w:val="002F7F58"/>
    <w:rsid w:val="0030477D"/>
    <w:rsid w:val="003074BF"/>
    <w:rsid w:val="003164B2"/>
    <w:rsid w:val="00334365"/>
    <w:rsid w:val="00336745"/>
    <w:rsid w:val="00343579"/>
    <w:rsid w:val="00362E0D"/>
    <w:rsid w:val="003634DE"/>
    <w:rsid w:val="00372977"/>
    <w:rsid w:val="003849A2"/>
    <w:rsid w:val="00387877"/>
    <w:rsid w:val="00387921"/>
    <w:rsid w:val="003935C9"/>
    <w:rsid w:val="003A5B85"/>
    <w:rsid w:val="003B1AC4"/>
    <w:rsid w:val="003B28E9"/>
    <w:rsid w:val="003B6B47"/>
    <w:rsid w:val="003C0493"/>
    <w:rsid w:val="003C0A35"/>
    <w:rsid w:val="003C3A9A"/>
    <w:rsid w:val="003E02D1"/>
    <w:rsid w:val="003E5A3E"/>
    <w:rsid w:val="0040209D"/>
    <w:rsid w:val="0040419A"/>
    <w:rsid w:val="00405957"/>
    <w:rsid w:val="004075CC"/>
    <w:rsid w:val="0041027E"/>
    <w:rsid w:val="0041771B"/>
    <w:rsid w:val="00423A4F"/>
    <w:rsid w:val="00432817"/>
    <w:rsid w:val="004343AB"/>
    <w:rsid w:val="00434E35"/>
    <w:rsid w:val="00434FD0"/>
    <w:rsid w:val="00443C2F"/>
    <w:rsid w:val="004451BA"/>
    <w:rsid w:val="00452389"/>
    <w:rsid w:val="00453FE7"/>
    <w:rsid w:val="00455527"/>
    <w:rsid w:val="00455EB9"/>
    <w:rsid w:val="004605B7"/>
    <w:rsid w:val="00463382"/>
    <w:rsid w:val="00463439"/>
    <w:rsid w:val="004648D4"/>
    <w:rsid w:val="00467B04"/>
    <w:rsid w:val="00470C6D"/>
    <w:rsid w:val="00472FDA"/>
    <w:rsid w:val="00473ACC"/>
    <w:rsid w:val="00473E82"/>
    <w:rsid w:val="00474942"/>
    <w:rsid w:val="00481522"/>
    <w:rsid w:val="004A17C9"/>
    <w:rsid w:val="004A54B1"/>
    <w:rsid w:val="004B4AE0"/>
    <w:rsid w:val="004B70AD"/>
    <w:rsid w:val="004D3F1C"/>
    <w:rsid w:val="004D70FD"/>
    <w:rsid w:val="004E6934"/>
    <w:rsid w:val="004F1045"/>
    <w:rsid w:val="004F44DD"/>
    <w:rsid w:val="004F65B7"/>
    <w:rsid w:val="004F6A30"/>
    <w:rsid w:val="00500CFF"/>
    <w:rsid w:val="00506D9D"/>
    <w:rsid w:val="0051248A"/>
    <w:rsid w:val="00526AB5"/>
    <w:rsid w:val="00526ADD"/>
    <w:rsid w:val="00526F36"/>
    <w:rsid w:val="00533143"/>
    <w:rsid w:val="005363FC"/>
    <w:rsid w:val="005403D1"/>
    <w:rsid w:val="0054370C"/>
    <w:rsid w:val="0055605E"/>
    <w:rsid w:val="00557DDD"/>
    <w:rsid w:val="00565A06"/>
    <w:rsid w:val="00574665"/>
    <w:rsid w:val="00585872"/>
    <w:rsid w:val="0058696B"/>
    <w:rsid w:val="005A281C"/>
    <w:rsid w:val="005A7B0E"/>
    <w:rsid w:val="005B2F70"/>
    <w:rsid w:val="005C25CA"/>
    <w:rsid w:val="005D029D"/>
    <w:rsid w:val="005D1989"/>
    <w:rsid w:val="005D55B5"/>
    <w:rsid w:val="005D6837"/>
    <w:rsid w:val="005E137C"/>
    <w:rsid w:val="005E54DD"/>
    <w:rsid w:val="005E7569"/>
    <w:rsid w:val="005F3D87"/>
    <w:rsid w:val="005F4A89"/>
    <w:rsid w:val="005F5494"/>
    <w:rsid w:val="00601358"/>
    <w:rsid w:val="00602F0F"/>
    <w:rsid w:val="00610A8D"/>
    <w:rsid w:val="00610FEA"/>
    <w:rsid w:val="00635C2C"/>
    <w:rsid w:val="00643B4E"/>
    <w:rsid w:val="00654273"/>
    <w:rsid w:val="006570FE"/>
    <w:rsid w:val="00657BC9"/>
    <w:rsid w:val="00661BE5"/>
    <w:rsid w:val="006841E3"/>
    <w:rsid w:val="00684DD8"/>
    <w:rsid w:val="00692AA7"/>
    <w:rsid w:val="006C1321"/>
    <w:rsid w:val="006C172A"/>
    <w:rsid w:val="006C20D7"/>
    <w:rsid w:val="006D3BB1"/>
    <w:rsid w:val="006E0D1B"/>
    <w:rsid w:val="006E1957"/>
    <w:rsid w:val="006E787E"/>
    <w:rsid w:val="006F22F3"/>
    <w:rsid w:val="007203C9"/>
    <w:rsid w:val="00721D92"/>
    <w:rsid w:val="00724159"/>
    <w:rsid w:val="00726834"/>
    <w:rsid w:val="0073137E"/>
    <w:rsid w:val="00743B98"/>
    <w:rsid w:val="00743C27"/>
    <w:rsid w:val="00760656"/>
    <w:rsid w:val="00766A94"/>
    <w:rsid w:val="00773E45"/>
    <w:rsid w:val="00787C6D"/>
    <w:rsid w:val="00791416"/>
    <w:rsid w:val="007A3F04"/>
    <w:rsid w:val="007A72C0"/>
    <w:rsid w:val="007A7E21"/>
    <w:rsid w:val="007B15DF"/>
    <w:rsid w:val="007B4241"/>
    <w:rsid w:val="007D4BF7"/>
    <w:rsid w:val="007F328F"/>
    <w:rsid w:val="00807DC1"/>
    <w:rsid w:val="00810912"/>
    <w:rsid w:val="00812C73"/>
    <w:rsid w:val="00816564"/>
    <w:rsid w:val="00817D3B"/>
    <w:rsid w:val="00824D87"/>
    <w:rsid w:val="00827601"/>
    <w:rsid w:val="008332AE"/>
    <w:rsid w:val="00840071"/>
    <w:rsid w:val="00844756"/>
    <w:rsid w:val="00845469"/>
    <w:rsid w:val="008523ED"/>
    <w:rsid w:val="008534AB"/>
    <w:rsid w:val="00880CB9"/>
    <w:rsid w:val="00882772"/>
    <w:rsid w:val="0088661E"/>
    <w:rsid w:val="008902D5"/>
    <w:rsid w:val="008954BA"/>
    <w:rsid w:val="00897AD6"/>
    <w:rsid w:val="008B0CC5"/>
    <w:rsid w:val="008B7E31"/>
    <w:rsid w:val="008F0F5F"/>
    <w:rsid w:val="008F382A"/>
    <w:rsid w:val="009021C3"/>
    <w:rsid w:val="0091697D"/>
    <w:rsid w:val="00924591"/>
    <w:rsid w:val="009245E7"/>
    <w:rsid w:val="00934EF0"/>
    <w:rsid w:val="009356AB"/>
    <w:rsid w:val="00935DC5"/>
    <w:rsid w:val="009466B0"/>
    <w:rsid w:val="00956792"/>
    <w:rsid w:val="009572F6"/>
    <w:rsid w:val="00960FCD"/>
    <w:rsid w:val="00962E59"/>
    <w:rsid w:val="009751A9"/>
    <w:rsid w:val="00997EF2"/>
    <w:rsid w:val="009A19E9"/>
    <w:rsid w:val="009A3946"/>
    <w:rsid w:val="009B2658"/>
    <w:rsid w:val="009B67BC"/>
    <w:rsid w:val="009C0173"/>
    <w:rsid w:val="009C7233"/>
    <w:rsid w:val="009D199B"/>
    <w:rsid w:val="009D360D"/>
    <w:rsid w:val="009D38DD"/>
    <w:rsid w:val="009D64D6"/>
    <w:rsid w:val="009D7424"/>
    <w:rsid w:val="009E163C"/>
    <w:rsid w:val="009E6FAE"/>
    <w:rsid w:val="00A00008"/>
    <w:rsid w:val="00A01B7E"/>
    <w:rsid w:val="00A02430"/>
    <w:rsid w:val="00A03CA7"/>
    <w:rsid w:val="00A05A14"/>
    <w:rsid w:val="00A139E5"/>
    <w:rsid w:val="00A156BC"/>
    <w:rsid w:val="00A15BC9"/>
    <w:rsid w:val="00A16DE7"/>
    <w:rsid w:val="00A2539A"/>
    <w:rsid w:val="00A27ACD"/>
    <w:rsid w:val="00A35543"/>
    <w:rsid w:val="00A37CE3"/>
    <w:rsid w:val="00A4053A"/>
    <w:rsid w:val="00A407F6"/>
    <w:rsid w:val="00A41EBE"/>
    <w:rsid w:val="00A606FB"/>
    <w:rsid w:val="00A64A90"/>
    <w:rsid w:val="00A72492"/>
    <w:rsid w:val="00A72B96"/>
    <w:rsid w:val="00A76AC0"/>
    <w:rsid w:val="00A76CA7"/>
    <w:rsid w:val="00A77B2D"/>
    <w:rsid w:val="00A84CAD"/>
    <w:rsid w:val="00A87AE9"/>
    <w:rsid w:val="00A92EE6"/>
    <w:rsid w:val="00A9363B"/>
    <w:rsid w:val="00AA5B10"/>
    <w:rsid w:val="00AB0266"/>
    <w:rsid w:val="00AB46DA"/>
    <w:rsid w:val="00AB5331"/>
    <w:rsid w:val="00AC20C2"/>
    <w:rsid w:val="00AC461F"/>
    <w:rsid w:val="00AD2981"/>
    <w:rsid w:val="00AD2ECF"/>
    <w:rsid w:val="00AD5D03"/>
    <w:rsid w:val="00AE1156"/>
    <w:rsid w:val="00AF1656"/>
    <w:rsid w:val="00AF236F"/>
    <w:rsid w:val="00AF46BE"/>
    <w:rsid w:val="00B01DA8"/>
    <w:rsid w:val="00B04C6E"/>
    <w:rsid w:val="00B064B2"/>
    <w:rsid w:val="00B078C6"/>
    <w:rsid w:val="00B11822"/>
    <w:rsid w:val="00B130E1"/>
    <w:rsid w:val="00B152F7"/>
    <w:rsid w:val="00B30145"/>
    <w:rsid w:val="00B32140"/>
    <w:rsid w:val="00B32515"/>
    <w:rsid w:val="00B3518D"/>
    <w:rsid w:val="00B46205"/>
    <w:rsid w:val="00B46C25"/>
    <w:rsid w:val="00B55317"/>
    <w:rsid w:val="00B648E5"/>
    <w:rsid w:val="00B70A8E"/>
    <w:rsid w:val="00B81064"/>
    <w:rsid w:val="00B9276F"/>
    <w:rsid w:val="00B938EF"/>
    <w:rsid w:val="00BA19AD"/>
    <w:rsid w:val="00BA58EF"/>
    <w:rsid w:val="00BB44E3"/>
    <w:rsid w:val="00BB4FDC"/>
    <w:rsid w:val="00BC37B0"/>
    <w:rsid w:val="00BC3EDC"/>
    <w:rsid w:val="00BC7816"/>
    <w:rsid w:val="00BC7FA7"/>
    <w:rsid w:val="00BD1CCE"/>
    <w:rsid w:val="00BD5610"/>
    <w:rsid w:val="00BE3905"/>
    <w:rsid w:val="00BE3BE5"/>
    <w:rsid w:val="00BE5529"/>
    <w:rsid w:val="00BF4F3D"/>
    <w:rsid w:val="00C00CED"/>
    <w:rsid w:val="00C068AF"/>
    <w:rsid w:val="00C1070D"/>
    <w:rsid w:val="00C265A3"/>
    <w:rsid w:val="00C32B21"/>
    <w:rsid w:val="00C34618"/>
    <w:rsid w:val="00C35779"/>
    <w:rsid w:val="00C434CD"/>
    <w:rsid w:val="00C51070"/>
    <w:rsid w:val="00C51A91"/>
    <w:rsid w:val="00C52C07"/>
    <w:rsid w:val="00C53F22"/>
    <w:rsid w:val="00C61CAA"/>
    <w:rsid w:val="00C63BC1"/>
    <w:rsid w:val="00C64A3C"/>
    <w:rsid w:val="00C94A70"/>
    <w:rsid w:val="00CA0AC0"/>
    <w:rsid w:val="00CB775D"/>
    <w:rsid w:val="00CD4ABF"/>
    <w:rsid w:val="00CE7085"/>
    <w:rsid w:val="00CF127E"/>
    <w:rsid w:val="00CF3CFF"/>
    <w:rsid w:val="00CF3E4E"/>
    <w:rsid w:val="00D067AE"/>
    <w:rsid w:val="00D430AC"/>
    <w:rsid w:val="00D43AFA"/>
    <w:rsid w:val="00D5291C"/>
    <w:rsid w:val="00D57086"/>
    <w:rsid w:val="00D61739"/>
    <w:rsid w:val="00D63E92"/>
    <w:rsid w:val="00D76354"/>
    <w:rsid w:val="00D82D8C"/>
    <w:rsid w:val="00D85A69"/>
    <w:rsid w:val="00D90BEA"/>
    <w:rsid w:val="00D925BC"/>
    <w:rsid w:val="00D96C98"/>
    <w:rsid w:val="00DA37A7"/>
    <w:rsid w:val="00DA7015"/>
    <w:rsid w:val="00DB4CE3"/>
    <w:rsid w:val="00DB5FEA"/>
    <w:rsid w:val="00DC12EE"/>
    <w:rsid w:val="00DC5202"/>
    <w:rsid w:val="00DD60F9"/>
    <w:rsid w:val="00DE5A18"/>
    <w:rsid w:val="00DF2E42"/>
    <w:rsid w:val="00DF4744"/>
    <w:rsid w:val="00E00E09"/>
    <w:rsid w:val="00E078B8"/>
    <w:rsid w:val="00E103AE"/>
    <w:rsid w:val="00E115FD"/>
    <w:rsid w:val="00E12ADB"/>
    <w:rsid w:val="00E15AB2"/>
    <w:rsid w:val="00E257BB"/>
    <w:rsid w:val="00E25C9A"/>
    <w:rsid w:val="00E26FDF"/>
    <w:rsid w:val="00E27575"/>
    <w:rsid w:val="00E33402"/>
    <w:rsid w:val="00E35373"/>
    <w:rsid w:val="00E354CC"/>
    <w:rsid w:val="00E354D2"/>
    <w:rsid w:val="00E37218"/>
    <w:rsid w:val="00E4233F"/>
    <w:rsid w:val="00E43705"/>
    <w:rsid w:val="00E44261"/>
    <w:rsid w:val="00E61F2E"/>
    <w:rsid w:val="00E6204C"/>
    <w:rsid w:val="00E6415F"/>
    <w:rsid w:val="00E67C56"/>
    <w:rsid w:val="00E7189D"/>
    <w:rsid w:val="00E74C63"/>
    <w:rsid w:val="00E74D59"/>
    <w:rsid w:val="00E82913"/>
    <w:rsid w:val="00E84529"/>
    <w:rsid w:val="00E91D5E"/>
    <w:rsid w:val="00EA096C"/>
    <w:rsid w:val="00EA3C79"/>
    <w:rsid w:val="00EA6037"/>
    <w:rsid w:val="00EA765B"/>
    <w:rsid w:val="00EB4D69"/>
    <w:rsid w:val="00EB5928"/>
    <w:rsid w:val="00EB684C"/>
    <w:rsid w:val="00EC33F4"/>
    <w:rsid w:val="00EC4D94"/>
    <w:rsid w:val="00ED0726"/>
    <w:rsid w:val="00ED2068"/>
    <w:rsid w:val="00EF0D3D"/>
    <w:rsid w:val="00EF4FEC"/>
    <w:rsid w:val="00EF709F"/>
    <w:rsid w:val="00EF7F5B"/>
    <w:rsid w:val="00F06095"/>
    <w:rsid w:val="00F15D7B"/>
    <w:rsid w:val="00F23D31"/>
    <w:rsid w:val="00F27ABB"/>
    <w:rsid w:val="00F302FD"/>
    <w:rsid w:val="00F30B0B"/>
    <w:rsid w:val="00F450FA"/>
    <w:rsid w:val="00F51F90"/>
    <w:rsid w:val="00F55B4C"/>
    <w:rsid w:val="00F7597C"/>
    <w:rsid w:val="00F768BC"/>
    <w:rsid w:val="00F76A9E"/>
    <w:rsid w:val="00F81B99"/>
    <w:rsid w:val="00F81F5E"/>
    <w:rsid w:val="00FA1C3A"/>
    <w:rsid w:val="00FA28E4"/>
    <w:rsid w:val="00FA4E20"/>
    <w:rsid w:val="00FA4F9D"/>
    <w:rsid w:val="00FA6C75"/>
    <w:rsid w:val="00FA6F1C"/>
    <w:rsid w:val="00FB0E79"/>
    <w:rsid w:val="00FB562B"/>
    <w:rsid w:val="00FB77B8"/>
    <w:rsid w:val="00FB7936"/>
    <w:rsid w:val="00FC0583"/>
    <w:rsid w:val="00FD075C"/>
    <w:rsid w:val="00FD1D6D"/>
    <w:rsid w:val="00FD452B"/>
    <w:rsid w:val="00FD7737"/>
    <w:rsid w:val="00FD7BD3"/>
    <w:rsid w:val="00FE2A5C"/>
    <w:rsid w:val="00FE5D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A76D3B6-E152-49C3-892E-DFED4DB0FF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C32B21"/>
    <w:pPr>
      <w:spacing w:before="100" w:beforeAutospacing="1" w:after="100" w:afterAutospacing="1" w:line="240" w:lineRule="auto"/>
      <w:outlineLvl w:val="2"/>
    </w:pPr>
    <w:rPr>
      <w:rFonts w:eastAsia="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qFormat/>
    <w:rsid w:val="00A84CAD"/>
    <w:rPr>
      <w:b/>
      <w:bCs/>
    </w:rPr>
  </w:style>
  <w:style w:type="character" w:customStyle="1" w:styleId="Heading3Char">
    <w:name w:val="Heading 3 Char"/>
    <w:basedOn w:val="DefaultParagraphFont"/>
    <w:link w:val="Heading3"/>
    <w:uiPriority w:val="9"/>
    <w:rsid w:val="00C32B21"/>
    <w:rPr>
      <w:rFonts w:eastAsia="Times New Roman"/>
      <w:b/>
      <w:bCs/>
      <w:sz w:val="27"/>
      <w:szCs w:val="27"/>
    </w:rPr>
  </w:style>
  <w:style w:type="paragraph" w:styleId="NormalWeb">
    <w:name w:val="Normal (Web)"/>
    <w:basedOn w:val="Normal"/>
    <w:uiPriority w:val="99"/>
    <w:semiHidden/>
    <w:unhideWhenUsed/>
    <w:rsid w:val="00C32B21"/>
    <w:pPr>
      <w:spacing w:before="100" w:beforeAutospacing="1" w:after="100" w:afterAutospacing="1" w:line="240" w:lineRule="auto"/>
    </w:pPr>
    <w:rPr>
      <w:rFonts w:eastAsia="Times New Roman"/>
    </w:rPr>
  </w:style>
  <w:style w:type="character" w:styleId="Hyperlink">
    <w:name w:val="Hyperlink"/>
    <w:basedOn w:val="DefaultParagraphFont"/>
    <w:uiPriority w:val="99"/>
    <w:unhideWhenUsed/>
    <w:rsid w:val="00C32B21"/>
    <w:rPr>
      <w:color w:val="0000FF"/>
      <w:u w:val="single"/>
    </w:rPr>
  </w:style>
  <w:style w:type="paragraph" w:customStyle="1" w:styleId="html-slice">
    <w:name w:val="html-slice"/>
    <w:basedOn w:val="Normal"/>
    <w:rsid w:val="00C32B21"/>
    <w:pPr>
      <w:spacing w:before="100" w:beforeAutospacing="1" w:after="100" w:afterAutospacing="1" w:line="240" w:lineRule="auto"/>
    </w:pPr>
    <w:rPr>
      <w:rFonts w:eastAsia="Times New Roman"/>
    </w:rPr>
  </w:style>
  <w:style w:type="character" w:styleId="Emphasis">
    <w:name w:val="Emphasis"/>
    <w:basedOn w:val="DefaultParagraphFont"/>
    <w:uiPriority w:val="20"/>
    <w:qFormat/>
    <w:rsid w:val="001E568A"/>
    <w:rPr>
      <w:i/>
      <w:iCs/>
    </w:rPr>
  </w:style>
  <w:style w:type="character" w:styleId="FollowedHyperlink">
    <w:name w:val="FollowedHyperlink"/>
    <w:basedOn w:val="DefaultParagraphFont"/>
    <w:uiPriority w:val="99"/>
    <w:semiHidden/>
    <w:unhideWhenUsed/>
    <w:rsid w:val="000D548A"/>
    <w:rPr>
      <w:color w:val="954F72" w:themeColor="followedHyperlink"/>
      <w:u w:val="single"/>
    </w:rPr>
  </w:style>
  <w:style w:type="paragraph" w:customStyle="1" w:styleId="Default">
    <w:name w:val="Default"/>
    <w:rsid w:val="002F5F28"/>
    <w:pPr>
      <w:autoSpaceDE w:val="0"/>
      <w:autoSpaceDN w:val="0"/>
      <w:adjustRightInd w:val="0"/>
      <w:spacing w:after="0" w:line="240" w:lineRule="auto"/>
    </w:pPr>
    <w:rPr>
      <w:rFonts w:ascii="Code" w:hAnsi="Code" w:cs="Code"/>
      <w:color w:val="000000"/>
    </w:rPr>
  </w:style>
  <w:style w:type="character" w:customStyle="1" w:styleId="ipa">
    <w:name w:val="ipa"/>
    <w:basedOn w:val="DefaultParagraphFont"/>
    <w:rsid w:val="002F5F28"/>
  </w:style>
  <w:style w:type="character" w:customStyle="1" w:styleId="plainlinks">
    <w:name w:val="plainlinks"/>
    <w:basedOn w:val="DefaultParagraphFont"/>
    <w:rsid w:val="002F5F28"/>
  </w:style>
  <w:style w:type="character" w:customStyle="1" w:styleId="geo-dms">
    <w:name w:val="geo-dms"/>
    <w:basedOn w:val="DefaultParagraphFont"/>
    <w:rsid w:val="002F5F28"/>
  </w:style>
  <w:style w:type="character" w:customStyle="1" w:styleId="latitude">
    <w:name w:val="latitude"/>
    <w:basedOn w:val="DefaultParagraphFont"/>
    <w:rsid w:val="002F5F28"/>
  </w:style>
  <w:style w:type="character" w:customStyle="1" w:styleId="longitude">
    <w:name w:val="longitude"/>
    <w:basedOn w:val="DefaultParagraphFont"/>
    <w:rsid w:val="002F5F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2855133">
      <w:bodyDiv w:val="1"/>
      <w:marLeft w:val="0"/>
      <w:marRight w:val="0"/>
      <w:marTop w:val="0"/>
      <w:marBottom w:val="0"/>
      <w:divBdr>
        <w:top w:val="none" w:sz="0" w:space="0" w:color="auto"/>
        <w:left w:val="none" w:sz="0" w:space="0" w:color="auto"/>
        <w:bottom w:val="none" w:sz="0" w:space="0" w:color="auto"/>
        <w:right w:val="none" w:sz="0" w:space="0" w:color="auto"/>
      </w:divBdr>
    </w:div>
    <w:div w:id="1299451897">
      <w:bodyDiv w:val="1"/>
      <w:marLeft w:val="0"/>
      <w:marRight w:val="0"/>
      <w:marTop w:val="0"/>
      <w:marBottom w:val="0"/>
      <w:divBdr>
        <w:top w:val="none" w:sz="0" w:space="0" w:color="auto"/>
        <w:left w:val="none" w:sz="0" w:space="0" w:color="auto"/>
        <w:bottom w:val="none" w:sz="0" w:space="0" w:color="auto"/>
        <w:right w:val="none" w:sz="0" w:space="0" w:color="auto"/>
      </w:divBdr>
    </w:div>
    <w:div w:id="1710573065">
      <w:bodyDiv w:val="1"/>
      <w:marLeft w:val="0"/>
      <w:marRight w:val="0"/>
      <w:marTop w:val="0"/>
      <w:marBottom w:val="0"/>
      <w:divBdr>
        <w:top w:val="none" w:sz="0" w:space="0" w:color="auto"/>
        <w:left w:val="none" w:sz="0" w:space="0" w:color="auto"/>
        <w:bottom w:val="none" w:sz="0" w:space="0" w:color="auto"/>
        <w:right w:val="none" w:sz="0" w:space="0" w:color="auto"/>
      </w:divBdr>
    </w:div>
    <w:div w:id="1874734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hyperlink" Target="https://en.wikipedia.org/wiki/Tikal" TargetMode="External"/><Relationship Id="rId18" Type="http://schemas.openxmlformats.org/officeDocument/2006/relationships/hyperlink" Target="https://en.wikipedia.org/wiki/Guatemala" TargetMode="External"/><Relationship Id="rId26" Type="http://schemas.openxmlformats.org/officeDocument/2006/relationships/hyperlink" Target="https://en.wikipedia.org/wiki/Maya_city" TargetMode="External"/><Relationship Id="rId3" Type="http://schemas.openxmlformats.org/officeDocument/2006/relationships/settings" Target="settings.xml"/><Relationship Id="rId21" Type="http://schemas.openxmlformats.org/officeDocument/2006/relationships/hyperlink" Target="https://en.wikipedia.org/wiki/UNESCO" TargetMode="External"/><Relationship Id="rId34" Type="http://schemas.openxmlformats.org/officeDocument/2006/relationships/hyperlink" Target="http://www.jstor.org/stable/41263477" TargetMode="External"/><Relationship Id="rId7" Type="http://schemas.openxmlformats.org/officeDocument/2006/relationships/image" Target="media/image3.jpeg"/><Relationship Id="rId12" Type="http://schemas.openxmlformats.org/officeDocument/2006/relationships/hyperlink" Target="https://en.wikipedia.org/wiki/Help:IPA/English" TargetMode="External"/><Relationship Id="rId17" Type="http://schemas.openxmlformats.org/officeDocument/2006/relationships/hyperlink" Target="https://en.wikipedia.org/wiki/Pet%C3%A9n_Basin" TargetMode="External"/><Relationship Id="rId25" Type="http://schemas.openxmlformats.org/officeDocument/2006/relationships/hyperlink" Target="https://en.wikipedia.org/wiki/Mesoamerican_chronology" TargetMode="External"/><Relationship Id="rId33" Type="http://schemas.openxmlformats.org/officeDocument/2006/relationships/hyperlink" Target="https://tools.wmflabs.org/geohack/geohack.php?pagename=Tikal&amp;params=17_13_19.54_N_89_37_25.01_W_type:landmark" TargetMode="External"/><Relationship Id="rId2" Type="http://schemas.openxmlformats.org/officeDocument/2006/relationships/styles" Target="styles.xml"/><Relationship Id="rId16" Type="http://schemas.openxmlformats.org/officeDocument/2006/relationships/hyperlink" Target="https://en.wikipedia.org/wiki/Maya_civilization" TargetMode="External"/><Relationship Id="rId20" Type="http://schemas.openxmlformats.org/officeDocument/2006/relationships/hyperlink" Target="https://en.wikipedia.org/wiki/El_Pet%C3%A9n" TargetMode="External"/><Relationship Id="rId29" Type="http://schemas.openxmlformats.org/officeDocument/2006/relationships/hyperlink" Target="https://en.wikipedia.org/wiki/Valley_of_Mexico"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hyperlink" Target="https://en.wikipedia.org/wiki/Tikal" TargetMode="External"/><Relationship Id="rId32" Type="http://schemas.openxmlformats.org/officeDocument/2006/relationships/image" Target="media/image9.png"/><Relationship Id="rId37"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hyperlink" Target="https://en.wikipedia.org/wiki/Pre-Columbian" TargetMode="External"/><Relationship Id="rId23" Type="http://schemas.openxmlformats.org/officeDocument/2006/relationships/hyperlink" Target="https://en.wikipedia.org/wiki/Tikal" TargetMode="External"/><Relationship Id="rId28" Type="http://schemas.openxmlformats.org/officeDocument/2006/relationships/hyperlink" Target="https://en.wikipedia.org/wiki/Teotihuacan" TargetMode="External"/><Relationship Id="rId36"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hyperlink" Target="https://en.wikipedia.org/wiki/Departments_of_Guatemala" TargetMode="External"/><Relationship Id="rId31"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hyperlink" Target="https://en.wikipedia.org/wiki/Tikal" TargetMode="External"/><Relationship Id="rId22" Type="http://schemas.openxmlformats.org/officeDocument/2006/relationships/hyperlink" Target="https://en.wikipedia.org/wiki/World_Heritage_Site" TargetMode="External"/><Relationship Id="rId27" Type="http://schemas.openxmlformats.org/officeDocument/2006/relationships/hyperlink" Target="https://en.wikipedia.org/wiki/Mesoamerica" TargetMode="External"/><Relationship Id="rId30" Type="http://schemas.openxmlformats.org/officeDocument/2006/relationships/hyperlink" Target="https://en.wikipedia.org/wiki/Tikal" TargetMode="External"/><Relationship Id="rId35"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TotalTime>
  <Pages>5</Pages>
  <Words>1330</Words>
  <Characters>7582</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murcott</cp:lastModifiedBy>
  <cp:revision>2</cp:revision>
  <dcterms:created xsi:type="dcterms:W3CDTF">2018-04-29T19:18:00Z</dcterms:created>
  <dcterms:modified xsi:type="dcterms:W3CDTF">2018-04-29T20:17:00Z</dcterms:modified>
</cp:coreProperties>
</file>